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CT-SJ-2020034</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废旧物资处理项目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常州天宁建设发展集团有限公司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w:t>
      </w:r>
      <w:r>
        <w:rPr>
          <w:rFonts w:hint="eastAsia" w:ascii="宋体" w:hAnsi="宋体" w:cs="宋体"/>
          <w:w w:val="90"/>
          <w:sz w:val="44"/>
          <w:szCs w:val="44"/>
          <w:lang w:eastAsia="zh-CN"/>
        </w:rPr>
        <w:t>五</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价</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公</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总</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附</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情</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提</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常州天宁建设发展集团有限公司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常州天宁建设发展集团有限公司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废旧物资处理项目</w:t>
      </w:r>
      <w:r>
        <w:rPr>
          <w:rFonts w:hint="eastAsia" w:asciiTheme="minorEastAsia" w:hAnsiTheme="minorEastAsia" w:eastAsiaTheme="minorEastAsia"/>
          <w:color w:val="000000"/>
          <w:szCs w:val="21"/>
        </w:rPr>
        <w:t>进行竞价出让，有关事项公告如下：</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废旧物资处理项目</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CT-SJ-2020034</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176444</w:t>
      </w:r>
      <w:r>
        <w:rPr>
          <w:rFonts w:hint="eastAsia" w:asciiTheme="minorEastAsia" w:hAnsiTheme="minorEastAsia" w:eastAsiaTheme="minorEastAsia"/>
          <w:b/>
          <w:spacing w:val="2"/>
          <w:szCs w:val="21"/>
        </w:rPr>
        <w:t>元</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hint="eastAsia" w:ascii="宋体" w:hAnsi="宋体" w:eastAsia="宋体" w:cs="宋体"/>
          <w:bCs/>
          <w:color w:val="000000"/>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w:t>
      </w:r>
      <w:r>
        <w:rPr>
          <w:rFonts w:hint="eastAsia" w:ascii="宋体" w:hAnsi="宋体" w:cs="宋体"/>
          <w:color w:val="000000"/>
          <w:szCs w:val="21"/>
          <w:lang w:eastAsia="zh-CN"/>
        </w:rPr>
        <w:t>常州天宁建设发展集团有限公司废旧物资处理项目</w:t>
      </w:r>
      <w:r>
        <w:rPr>
          <w:rFonts w:hint="eastAsia" w:ascii="宋体" w:hAnsi="宋体" w:cs="宋体"/>
          <w:color w:val="000000"/>
          <w:szCs w:val="21"/>
        </w:rPr>
        <w:t>。具体内容包括：现场收集、运输、装卸、装卸车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宋体" w:hAnsi="宋体" w:cs="宋体"/>
          <w:bCs/>
          <w:color w:val="000000"/>
          <w:szCs w:val="21"/>
          <w:lang w:eastAsia="zh-CN"/>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left="420" w:leftChars="200"/>
        <w:textAlignment w:val="auto"/>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5</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19</w:t>
      </w:r>
      <w:r>
        <w:rPr>
          <w:rFonts w:hint="eastAsia" w:cs="宋体" w:asciiTheme="minorEastAsia" w:hAnsiTheme="minorEastAsia" w:eastAsiaTheme="minorEastAsia"/>
          <w:b/>
          <w:bCs/>
          <w:kern w:val="0"/>
          <w:szCs w:val="21"/>
        </w:rPr>
        <w:t>日起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lang w:eastAsia="zh-CN"/>
        </w:rPr>
        <w:t>七</w:t>
      </w:r>
      <w:r>
        <w:rPr>
          <w:rFonts w:hint="eastAsia" w:cs="宋体" w:asciiTheme="minorEastAsia" w:hAnsiTheme="minorEastAsia" w:eastAsiaTheme="minorEastAsia"/>
          <w:b/>
          <w:color w:val="auto"/>
          <w:szCs w:val="21"/>
        </w:rPr>
        <w:t>、现场</w:t>
      </w:r>
      <w:r>
        <w:rPr>
          <w:rFonts w:cs="宋体" w:asciiTheme="minorEastAsia" w:hAnsiTheme="minorEastAsia" w:eastAsiaTheme="minorEastAsia"/>
          <w:b/>
          <w:color w:val="auto"/>
          <w:szCs w:val="21"/>
        </w:rPr>
        <w:t>踏勘</w:t>
      </w:r>
      <w:r>
        <w:rPr>
          <w:rFonts w:hint="eastAsia" w:cs="宋体" w:asciiTheme="minorEastAsia" w:hAnsiTheme="minorEastAsia" w:eastAsiaTheme="minorEastAsia"/>
          <w:b/>
          <w:color w:val="auto"/>
          <w:szCs w:val="21"/>
        </w:rPr>
        <w:t>及标前答疑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 xml:space="preserve"> 如有需要，竞价人可自行踏勘现场。</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bCs/>
          <w:color w:val="auto"/>
          <w:szCs w:val="21"/>
        </w:rPr>
      </w:pPr>
      <w:r>
        <w:rPr>
          <w:rFonts w:cs="宋体" w:asciiTheme="minorEastAsia" w:hAnsiTheme="minorEastAsia" w:eastAsiaTheme="minorEastAsia"/>
          <w:color w:val="auto"/>
          <w:szCs w:val="21"/>
        </w:rPr>
        <w:t>2.</w:t>
      </w:r>
      <w:r>
        <w:rPr>
          <w:rFonts w:hint="eastAsia"/>
          <w:color w:val="auto"/>
        </w:rPr>
        <w:t xml:space="preserve"> </w:t>
      </w:r>
      <w:r>
        <w:rPr>
          <w:rFonts w:hint="eastAsia" w:cs="宋体" w:asciiTheme="minorEastAsia" w:hAnsiTheme="minorEastAsia" w:eastAsiaTheme="minorEastAsia"/>
          <w:color w:val="auto"/>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八、竞价保证金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竞价保证金数额：</w:t>
      </w:r>
      <w:r>
        <w:rPr>
          <w:rFonts w:hint="eastAsia" w:cs="宋体" w:asciiTheme="minorEastAsia" w:hAnsiTheme="minorEastAsia" w:eastAsiaTheme="minorEastAsia"/>
          <w:b/>
          <w:color w:val="auto"/>
          <w:szCs w:val="21"/>
        </w:rPr>
        <w:t>人民币叁仟</w:t>
      </w:r>
      <w:r>
        <w:rPr>
          <w:rFonts w:hint="eastAsia" w:cs="宋体" w:asciiTheme="minorEastAsia" w:hAnsiTheme="minorEastAsia" w:eastAsiaTheme="minorEastAsia"/>
          <w:b/>
          <w:color w:val="auto"/>
          <w:szCs w:val="21"/>
          <w:lang w:eastAsia="zh-CN"/>
        </w:rPr>
        <w:t>壹佰</w:t>
      </w:r>
      <w:r>
        <w:rPr>
          <w:rFonts w:hint="eastAsia" w:cs="宋体" w:asciiTheme="minorEastAsia" w:hAnsiTheme="minorEastAsia" w:eastAsiaTheme="minorEastAsia"/>
          <w:b/>
          <w:color w:val="auto"/>
          <w:szCs w:val="21"/>
        </w:rPr>
        <w:t>元整</w:t>
      </w:r>
    </w:p>
    <w:p>
      <w:pPr>
        <w:keepNext w:val="0"/>
        <w:keepLines w:val="0"/>
        <w:pageBreakBefore w:val="0"/>
        <w:kinsoku/>
        <w:wordWrap/>
        <w:topLinePunct w:val="0"/>
        <w:autoSpaceDE/>
        <w:autoSpaceDN/>
        <w:bidi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w:t>
      </w:r>
      <w:r>
        <w:rPr>
          <w:rFonts w:hint="eastAsia" w:cs="宋体" w:asciiTheme="minorEastAsia" w:hAnsiTheme="minorEastAsia" w:eastAsiaTheme="minorEastAsia"/>
          <w:b/>
          <w:color w:val="auto"/>
          <w:szCs w:val="21"/>
        </w:rPr>
        <w:t>到账截止时间</w:t>
      </w:r>
      <w:r>
        <w:rPr>
          <w:rFonts w:hint="eastAsia" w:cs="宋体" w:asciiTheme="minorEastAsia" w:hAnsiTheme="minorEastAsia" w:eastAsiaTheme="minorEastAsia"/>
          <w:color w:val="auto"/>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5</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25</w:t>
      </w:r>
      <w:r>
        <w:rPr>
          <w:rFonts w:hint="eastAsia" w:cs="宋体" w:asciiTheme="minorEastAsia" w:hAnsiTheme="minorEastAsia" w:eastAsiaTheme="minorEastAsia"/>
          <w:b/>
          <w:bCs/>
          <w:szCs w:val="21"/>
        </w:rPr>
        <w:t>日</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竞价保证金交纳方式：银行电汇或转账</w:t>
      </w:r>
      <w:r>
        <w:rPr>
          <w:rFonts w:hint="eastAsia" w:cs="宋体" w:asciiTheme="minorEastAsia" w:hAnsiTheme="minorEastAsia" w:eastAsiaTheme="minorEastAsia"/>
          <w:b/>
          <w:bCs/>
          <w:color w:val="auto"/>
          <w:szCs w:val="21"/>
        </w:rPr>
        <w:t>（备注项目编号）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九</w:t>
      </w:r>
      <w:r>
        <w:rPr>
          <w:rFonts w:hint="eastAsia" w:cs="宋体" w:asciiTheme="minorEastAsia" w:hAnsiTheme="minorEastAsia" w:eastAsiaTheme="minorEastAsia"/>
          <w:b/>
          <w:color w:val="auto"/>
          <w:szCs w:val="21"/>
        </w:rPr>
        <w:t>、</w:t>
      </w:r>
      <w:r>
        <w:rPr>
          <w:rFonts w:hint="eastAsia" w:asciiTheme="minorEastAsia" w:hAnsiTheme="minorEastAsia" w:eastAsiaTheme="minorEastAsia"/>
          <w:b/>
          <w:bCs/>
          <w:color w:val="auto"/>
          <w:szCs w:val="21"/>
        </w:rPr>
        <w:t>竞价响应文件提交及竞价信息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5</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26</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14:30-15:00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竞价响应文件提交截止暨竞价时间：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5</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26</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rPr>
        <w:t>竞价响应文件提交地点暨竞价地点：</w:t>
      </w:r>
      <w:r>
        <w:rPr>
          <w:rFonts w:hint="eastAsia" w:cs="宋体" w:asciiTheme="minorEastAsia" w:hAnsiTheme="minorEastAsia" w:eastAsiaTheme="minorEastAsia"/>
          <w:b/>
          <w:bCs/>
          <w:color w:val="auto"/>
          <w:kern w:val="0"/>
          <w:szCs w:val="21"/>
        </w:rPr>
        <w:t>常州市城投建设工程招标有限公司（常州市新北区通江中路396号中创大厦4楼）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ascii="宋体" w:hAnsi="宋体" w:cs="宋体"/>
          <w:b/>
          <w:bCs/>
          <w:color w:val="auto"/>
          <w:szCs w:val="21"/>
        </w:rPr>
        <w:t>十</w:t>
      </w:r>
      <w:r>
        <w:rPr>
          <w:rFonts w:hint="eastAsia" w:cs="宋体" w:asciiTheme="minorEastAsia" w:hAnsiTheme="minorEastAsia" w:eastAsiaTheme="minorEastAsia"/>
          <w:b/>
          <w:color w:val="auto"/>
          <w:kern w:val="0"/>
          <w:szCs w:val="21"/>
        </w:rPr>
        <w:t>、说明</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val="en-US" w:eastAsia="zh-CN"/>
        </w:rPr>
        <w:t>1.</w:t>
      </w:r>
      <w:r>
        <w:rPr>
          <w:rFonts w:hint="eastAsia" w:cs="宋体" w:asciiTheme="minorEastAsia" w:hAnsiTheme="minorEastAsia" w:eastAsiaTheme="minorEastAsia"/>
          <w:b/>
          <w:bCs/>
          <w:color w:val="auto"/>
          <w:szCs w:val="21"/>
        </w:rPr>
        <w:t>竞价文件售后一概不退。竞价人提交的竞价响应文件概不退还。一经领购，竞价人不得更改企业或自然人名称。</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2.鉴于当前疫情，如有特殊情况，另行公告通知，请及时关注网站。</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color w:val="auto"/>
          <w:szCs w:val="21"/>
        </w:rPr>
      </w:pPr>
      <w:r>
        <w:rPr>
          <w:rFonts w:hint="eastAsia" w:ascii="宋体" w:hAnsi="宋体" w:cs="宋体"/>
          <w:b/>
          <w:bCs/>
          <w:color w:val="auto"/>
          <w:szCs w:val="21"/>
        </w:rPr>
        <w:t>十</w:t>
      </w:r>
      <w:r>
        <w:rPr>
          <w:rFonts w:hint="eastAsia" w:cs="宋体" w:asciiTheme="minorEastAsia" w:hAnsiTheme="minorEastAsia" w:eastAsiaTheme="minorEastAsia"/>
          <w:b/>
          <w:kern w:val="0"/>
          <w:szCs w:val="21"/>
          <w:lang w:eastAsia="zh-CN"/>
        </w:rPr>
        <w:t>一</w:t>
      </w:r>
      <w:r>
        <w:rPr>
          <w:rFonts w:hint="eastAsia" w:ascii="宋体" w:hAnsi="宋体" w:cs="宋体"/>
          <w:b/>
          <w:bCs/>
          <w:color w:val="auto"/>
          <w:szCs w:val="21"/>
        </w:rPr>
        <w:t>、常州市城投建设工程招标有限公司账户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收款单位：常州市城投建设工程招标有限公司</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开户银行：江苏银行常州新北支行</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银行账号：</w:t>
      </w:r>
      <w:r>
        <w:rPr>
          <w:rFonts w:hint="eastAsia" w:ascii="宋体" w:hAnsi="宋体"/>
          <w:color w:val="auto"/>
          <w:lang w:val="en-US" w:eastAsia="zh-CN"/>
        </w:rPr>
        <w:t xml:space="preserve">8260 </w:t>
      </w:r>
      <w:r>
        <w:rPr>
          <w:rFonts w:ascii="宋体" w:hAnsi="宋体"/>
          <w:color w:val="auto"/>
        </w:rPr>
        <w:t>0188 0002 45718</w:t>
      </w:r>
    </w:p>
    <w:p>
      <w:pPr>
        <w:keepNext w:val="0"/>
        <w:keepLines w:val="0"/>
        <w:pageBreakBefore w:val="0"/>
        <w:kinsoku/>
        <w:wordWrap/>
        <w:topLinePunct w:val="0"/>
        <w:autoSpaceDE/>
        <w:autoSpaceDN/>
        <w:bidi w:val="0"/>
        <w:spacing w:line="360" w:lineRule="exact"/>
        <w:ind w:firstLine="422" w:firstLineChars="200"/>
        <w:textAlignment w:val="auto"/>
        <w:rPr>
          <w:rFonts w:ascii="宋体" w:hAnsi="宋体" w:cs="宋体"/>
          <w:b/>
          <w:bCs/>
          <w:szCs w:val="21"/>
        </w:rPr>
      </w:pPr>
      <w:r>
        <w:rPr>
          <w:rFonts w:hint="eastAsia" w:ascii="宋体" w:hAnsi="宋体" w:cs="宋体"/>
          <w:b/>
          <w:bCs/>
          <w:szCs w:val="21"/>
        </w:rPr>
        <w:t>十</w:t>
      </w:r>
      <w:r>
        <w:rPr>
          <w:rFonts w:hint="eastAsia" w:cs="宋体" w:asciiTheme="minorEastAsia" w:hAnsiTheme="minorEastAsia" w:eastAsiaTheme="minorEastAsia"/>
          <w:b/>
          <w:color w:val="auto"/>
          <w:kern w:val="0"/>
          <w:szCs w:val="21"/>
          <w:lang w:eastAsia="zh-CN"/>
        </w:rPr>
        <w:t>二</w:t>
      </w:r>
      <w:r>
        <w:rPr>
          <w:rFonts w:hint="eastAsia" w:ascii="宋体" w:hAnsi="宋体" w:cs="宋体"/>
          <w:b/>
          <w:bCs/>
          <w:szCs w:val="21"/>
        </w:rPr>
        <w:t>、疫情防控措施</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在采购活动前，根据参与人员规模研究制定活动预案，科学安排座位间距，缩短工作时间，设置场内外提示牌，对参加人员进行体温检测、扫码核验、信息登记等工作。会议室每隔两小时通一次风，</w:t>
      </w:r>
      <w:r>
        <w:rPr>
          <w:rFonts w:hint="eastAsia" w:ascii="宋体" w:hAnsi="宋体" w:cs="宋体"/>
          <w:kern w:val="0"/>
          <w:szCs w:val="21"/>
        </w:rPr>
        <w:t>使用</w:t>
      </w:r>
      <w:r>
        <w:rPr>
          <w:rFonts w:ascii="宋体" w:hAnsi="宋体" w:cs="宋体"/>
          <w:kern w:val="0"/>
          <w:szCs w:val="21"/>
        </w:rPr>
        <w:t>完毕后及时消毒。</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2.对于参与开评标活动的投标供应商、采购人授权代表，应如实填报《疫情期间参与政府采购活动开评标人员健康信息登记表》并加盖单位公章。在进入</w:t>
      </w:r>
      <w:r>
        <w:rPr>
          <w:rFonts w:hint="eastAsia" w:ascii="宋体" w:hAnsi="宋体" w:cs="宋体"/>
          <w:kern w:val="0"/>
          <w:szCs w:val="21"/>
        </w:rPr>
        <w:t>公司</w:t>
      </w:r>
      <w:r>
        <w:rPr>
          <w:rFonts w:ascii="宋体" w:hAnsi="宋体" w:cs="宋体"/>
          <w:kern w:val="0"/>
          <w:szCs w:val="21"/>
        </w:rPr>
        <w:t>时，请凭《疫情期间参与政府采购活动开评标人员健康信息登记表》和本人身份证原件方能到指定开评标场所</w:t>
      </w:r>
      <w:r>
        <w:rPr>
          <w:rFonts w:hint="eastAsia" w:ascii="宋体" w:hAnsi="宋体" w:cs="宋体"/>
          <w:kern w:val="0"/>
          <w:szCs w:val="21"/>
        </w:rPr>
        <w:t>。</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3．对于参与评标活动的评审专家，在进入</w:t>
      </w:r>
      <w:r>
        <w:rPr>
          <w:rFonts w:hint="eastAsia" w:ascii="宋体" w:hAnsi="宋体" w:cs="宋体"/>
          <w:kern w:val="0"/>
          <w:szCs w:val="21"/>
        </w:rPr>
        <w:t>公司</w:t>
      </w:r>
      <w:r>
        <w:rPr>
          <w:rFonts w:ascii="宋体" w:hAnsi="宋体" w:cs="宋体"/>
          <w:kern w:val="0"/>
          <w:szCs w:val="21"/>
        </w:rPr>
        <w:t>时，请主动出示当日参与项目评审项目手机短信进入指定场所。进入评标场所前，须如实填写《疫情期间参与政府采购活动开评标人员健康信息登记表》</w:t>
      </w:r>
      <w:r>
        <w:rPr>
          <w:rFonts w:hint="eastAsia" w:ascii="宋体" w:hAnsi="宋体" w:cs="宋体"/>
          <w:kern w:val="0"/>
          <w:szCs w:val="21"/>
        </w:rPr>
        <w:t>及</w:t>
      </w:r>
      <w:r>
        <w:rPr>
          <w:rFonts w:ascii="宋体" w:hAnsi="宋体" w:cs="宋体"/>
          <w:kern w:val="0"/>
          <w:szCs w:val="21"/>
        </w:rPr>
        <w:t xml:space="preserve">《承诺书》。对有疫情接触史及身体发烧等症状的评标专家不得应答专家随机抽取短信而参加评标活动。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4.适当限制参与开评标活动人数。疫情期间，为减少人员聚集，除采购人授权代表和投标供应商授权代表外，其他人员原则上不安排进入开评标场所。特殊情况应事先与</w:t>
      </w:r>
      <w:r>
        <w:rPr>
          <w:rFonts w:hint="eastAsia" w:ascii="宋体" w:hAnsi="宋体" w:cs="宋体"/>
          <w:kern w:val="0"/>
          <w:szCs w:val="21"/>
        </w:rPr>
        <w:t>公司</w:t>
      </w:r>
      <w:r>
        <w:rPr>
          <w:rFonts w:ascii="宋体" w:hAnsi="宋体" w:cs="宋体"/>
          <w:kern w:val="0"/>
          <w:szCs w:val="21"/>
        </w:rPr>
        <w:t xml:space="preserve">人员联系。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5.参与采购活动的当事人应严格按照疫情期间管理要求，服从佩戴口罩、测量体温、健康信息登记等各项疫情防控规定。进场后请保持安全距离，分散等候，不得扎堆聚集，事完即走。自觉服从引导人员的指挥和管理。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6.其余事项严格按照苏财购【2020】13号文执行。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7.因防控工作需要，给采购当事人带来诸多不便，还望多多理解和予以配合。</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三</w:t>
      </w:r>
      <w:r>
        <w:rPr>
          <w:rFonts w:hint="eastAsia" w:cs="宋体" w:asciiTheme="minorEastAsia" w:hAnsiTheme="minorEastAsia" w:eastAsiaTheme="minorEastAsia"/>
          <w:b/>
          <w:color w:val="auto"/>
          <w:kern w:val="0"/>
          <w:szCs w:val="21"/>
        </w:rPr>
        <w:t>、联系方式</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rPr>
        <w:t>袁  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联系电话：0519-81580152  81580191  81580192（分机号6013）</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传    真：0519-81580105 </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常州天宁建设发展集团有限公司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pacing w:val="2"/>
          <w:szCs w:val="21"/>
          <w:lang w:eastAsia="zh-CN"/>
        </w:rPr>
        <w:t>邵卫国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default" w:ascii="宋体" w:hAnsi="宋体" w:eastAsia="宋体" w:cs="宋体"/>
          <w:spacing w:val="2"/>
          <w:szCs w:val="21"/>
          <w:lang w:val="en-US" w:eastAsia="zh-CN"/>
        </w:rPr>
      </w:pPr>
      <w:r>
        <w:rPr>
          <w:rFonts w:hint="eastAsia" w:ascii="宋体" w:hAnsi="宋体" w:cs="宋体"/>
          <w:szCs w:val="21"/>
        </w:rPr>
        <w:t>联系电话：</w:t>
      </w:r>
      <w:r>
        <w:rPr>
          <w:rFonts w:hint="eastAsia" w:ascii="宋体" w:hAnsi="宋体" w:cs="宋体"/>
          <w:spacing w:val="2"/>
          <w:szCs w:val="21"/>
          <w:lang w:val="en-US" w:eastAsia="zh-CN"/>
        </w:rPr>
        <w:t>13585357236</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rPr>
      </w:pPr>
      <w:bookmarkStart w:id="7" w:name="_GoBack"/>
      <w:bookmarkEnd w:id="7"/>
      <w:r>
        <w:rPr>
          <w:rFonts w:hint="eastAsia" w:ascii="宋体" w:hAnsi="宋体" w:cs="宋体"/>
          <w:szCs w:val="21"/>
        </w:rPr>
        <w:t>联系地址：</w:t>
      </w:r>
      <w:r>
        <w:rPr>
          <w:rFonts w:hint="eastAsia" w:ascii="宋体" w:hAnsi="宋体" w:cs="宋体"/>
        </w:rPr>
        <w:t>常州市天宁区中吴大道700号</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cs="宋体" w:asciiTheme="minorEastAsia" w:hAnsiTheme="minorEastAsia" w:eastAsiaTheme="minorEastAsia"/>
          <w:szCs w:val="21"/>
        </w:rPr>
      </w:pP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ascii="宋体" w:hAnsi="宋体" w:cs="宋体"/>
          <w:b/>
          <w:bCs/>
          <w:sz w:val="30"/>
          <w:szCs w:val="30"/>
        </w:rPr>
      </w:pPr>
      <w:r>
        <w:rPr>
          <w:rFonts w:hint="eastAsia" w:cs="宋体" w:asciiTheme="minorEastAsia" w:hAnsiTheme="minorEastAsia" w:eastAsiaTheme="minorEastAsia"/>
          <w:szCs w:val="21"/>
        </w:rPr>
        <w:t>2020年5月19日</w:t>
      </w:r>
      <w:r>
        <w:rPr>
          <w:rFonts w:ascii="宋体" w:hAnsi="宋体" w:cs="宋体"/>
          <w:b/>
          <w:bCs/>
          <w:sz w:val="30"/>
          <w:szCs w:val="30"/>
        </w:rPr>
        <w:br w:type="page"/>
      </w:r>
    </w:p>
    <w:p>
      <w:pPr>
        <w:pStyle w:val="3"/>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b/>
          <w:spacing w:val="2"/>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val="0"/>
          <w:bCs/>
          <w:sz w:val="21"/>
          <w:szCs w:val="21"/>
        </w:rPr>
        <w:t>中国</w:t>
      </w:r>
      <w:r>
        <w:rPr>
          <w:rFonts w:hAnsi="宋体"/>
          <w:b w:val="0"/>
          <w:bCs/>
          <w:sz w:val="21"/>
          <w:szCs w:val="21"/>
        </w:rPr>
        <w:t>招投标网</w:t>
      </w:r>
      <w:r>
        <w:rPr>
          <w:rFonts w:hint="eastAsia" w:hAnsi="宋体"/>
          <w:b w:val="0"/>
          <w:bCs/>
          <w:sz w:val="21"/>
          <w:szCs w:val="21"/>
        </w:rPr>
        <w:t>、</w:t>
      </w:r>
      <w:r>
        <w:rPr>
          <w:rFonts w:hint="eastAsia" w:hAnsi="宋体" w:cs="宋体"/>
          <w:b w:val="0"/>
          <w:bCs/>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b/>
          <w:bCs/>
          <w:sz w:val="21"/>
          <w:szCs w:val="21"/>
          <w:u w:val="single"/>
        </w:rPr>
        <w:t>5%</w:t>
      </w:r>
      <w:r>
        <w:rPr>
          <w:rFonts w:hint="eastAsia" w:hAnsi="宋体" w:cs="宋体"/>
          <w:sz w:val="21"/>
          <w:szCs w:val="21"/>
        </w:rPr>
        <w:t>的履约保证金。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服务费</w:t>
      </w:r>
      <w:r>
        <w:rPr>
          <w:rFonts w:hint="eastAsia" w:ascii="宋体" w:hAnsi="宋体" w:cs="宋体"/>
          <w:b/>
          <w:szCs w:val="21"/>
          <w:lang w:val="en-US" w:eastAsia="zh-CN"/>
        </w:rPr>
        <w:t>3000元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keepNext w:val="0"/>
        <w:keepLines w:val="0"/>
        <w:pageBreakBefore w:val="0"/>
        <w:widowControl w:val="0"/>
        <w:kinsoku/>
        <w:wordWrap/>
        <w:topLinePunct w:val="0"/>
        <w:bidi w:val="0"/>
        <w:spacing w:line="360" w:lineRule="exact"/>
        <w:ind w:firstLine="602" w:firstLineChars="200"/>
        <w:textAlignment w:val="auto"/>
        <w:rPr>
          <w:rFonts w:hint="eastAsia"/>
        </w:rPr>
        <w:sectPr>
          <w:headerReference r:id="rId5" w:type="first"/>
          <w:headerReference r:id="rId3" w:type="default"/>
          <w:footerReference r:id="rId6" w:type="default"/>
          <w:headerReference r:id="rId4" w:type="even"/>
          <w:footerReference r:id="rId7" w:type="even"/>
          <w:pgSz w:w="11907" w:h="16839"/>
          <w:pgMar w:top="1420" w:right="1803" w:bottom="1440" w:left="1803" w:header="851" w:footer="992" w:gutter="0"/>
          <w:pgNumType w:fmt="decimal"/>
          <w:cols w:space="0" w:num="1"/>
          <w:rtlGutter w:val="0"/>
          <w:docGrid w:type="lines" w:linePitch="325" w:charSpace="0"/>
        </w:sectPr>
      </w:pPr>
      <w:r>
        <w:rPr>
          <w:rFonts w:ascii="宋体" w:hAnsi="宋体" w:cs="宋体"/>
          <w:b/>
          <w:sz w:val="30"/>
          <w:szCs w:val="30"/>
        </w:rPr>
        <w:br w:type="page"/>
      </w:r>
      <w:bookmarkStart w:id="1" w:name="_Toc17538135"/>
    </w:p>
    <w:p>
      <w:pPr>
        <w:pStyle w:val="3"/>
      </w:pPr>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176444</w:t>
      </w:r>
      <w:r>
        <w:rPr>
          <w:rFonts w:hint="eastAsia" w:asciiTheme="minorEastAsia" w:hAnsiTheme="minorEastAsia" w:eastAsiaTheme="minorEastAsia"/>
          <w:b/>
          <w:spacing w:val="2"/>
          <w:szCs w:val="21"/>
        </w:rPr>
        <w:t>元</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Times New Roman"/>
          <w:sz w:val="6"/>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bookmarkStart w:id="2" w:name="_Toc17538137"/>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ascii="Times New Roman"/>
                <w:sz w:val="25"/>
              </w:rPr>
            </w:pPr>
          </w:p>
          <w:p>
            <w:pPr>
              <w:pStyle w:val="61"/>
              <w:spacing w:before="0"/>
              <w:ind w:left="519" w:right="475"/>
              <w:rPr>
                <w:sz w:val="20"/>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塑料购物篮</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四轮，塑料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电子寄存柜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36门，铁皮，电子</w:t>
            </w:r>
          </w:p>
        </w:tc>
        <w:tc>
          <w:tcPr>
            <w:tcW w:w="1500" w:type="dxa"/>
          </w:tcPr>
          <w:p>
            <w:pPr>
              <w:pStyle w:val="61"/>
              <w:spacing w:before="131"/>
              <w:ind w:right="323"/>
              <w:jc w:val="right"/>
              <w:rPr>
                <w:rFonts w:hint="eastAsia" w:ascii="宋体" w:hAnsi="宋体" w:eastAsia="宋体" w:cs="宋体"/>
                <w:sz w:val="21"/>
                <w:szCs w:val="21"/>
              </w:rPr>
            </w:pPr>
            <w:r>
              <w:rPr>
                <w:rFonts w:hint="eastAsia" w:ascii="宋体" w:hAnsi="宋体" w:eastAsia="宋体" w:cs="宋体"/>
                <w:sz w:val="21"/>
                <w:szCs w:val="21"/>
              </w:rPr>
              <w:t>凯凯电子</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264"/>
              <w:jc w:val="right"/>
              <w:rPr>
                <w:rFonts w:hint="eastAsia" w:ascii="宋体" w:hAnsi="宋体" w:eastAsia="宋体" w:cs="宋体"/>
                <w:sz w:val="21"/>
                <w:szCs w:val="21"/>
              </w:rPr>
            </w:pPr>
            <w:r>
              <w:rPr>
                <w:rFonts w:hint="eastAsia" w:ascii="宋体" w:hAnsi="宋体" w:eastAsia="宋体" w:cs="宋体"/>
                <w:w w:val="99"/>
                <w:sz w:val="21"/>
                <w:szCs w:val="21"/>
              </w:rPr>
              <w:t>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扫地机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X5D</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锐捷</w:t>
            </w: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1660.00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190.00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108</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4130.00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不锈钢警戒桩带</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高1米，不锈钢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调音台</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AMG-500</w:t>
            </w:r>
          </w:p>
        </w:tc>
        <w:tc>
          <w:tcPr>
            <w:tcW w:w="1500" w:type="dxa"/>
          </w:tcPr>
          <w:p>
            <w:pPr>
              <w:pStyle w:val="61"/>
              <w:spacing w:before="131"/>
              <w:ind w:right="373"/>
              <w:jc w:val="right"/>
              <w:rPr>
                <w:rFonts w:hint="eastAsia" w:ascii="宋体" w:hAnsi="宋体" w:eastAsia="宋体" w:cs="宋体"/>
                <w:sz w:val="21"/>
                <w:szCs w:val="21"/>
              </w:rPr>
            </w:pPr>
            <w:r>
              <w:rPr>
                <w:rFonts w:hint="eastAsia" w:ascii="宋体" w:hAnsi="宋体" w:eastAsia="宋体" w:cs="宋体"/>
                <w:sz w:val="21"/>
                <w:szCs w:val="21"/>
              </w:rPr>
              <w:t>DIKASEN</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电话机</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HCD007（159）TSD</w:t>
            </w:r>
          </w:p>
        </w:tc>
        <w:tc>
          <w:tcPr>
            <w:tcW w:w="1500" w:type="dxa"/>
          </w:tcPr>
          <w:p>
            <w:pPr>
              <w:pStyle w:val="61"/>
              <w:spacing w:before="131"/>
              <w:ind w:left="449"/>
              <w:jc w:val="left"/>
              <w:rPr>
                <w:rFonts w:hint="eastAsia" w:ascii="宋体" w:hAnsi="宋体" w:eastAsia="宋体" w:cs="宋体"/>
                <w:sz w:val="21"/>
                <w:szCs w:val="21"/>
              </w:rPr>
            </w:pPr>
            <w:r>
              <w:rPr>
                <w:rFonts w:hint="eastAsia" w:ascii="宋体" w:hAnsi="宋体" w:eastAsia="宋体" w:cs="宋体"/>
                <w:sz w:val="21"/>
                <w:szCs w:val="21"/>
              </w:rPr>
              <w:t>步步高</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部</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木质办公台</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长1.5米，高1.2米，隔断</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奖品陈列柜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50门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木茶几</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0.8米*0.4米，木质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饮水机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16LK-SX/C</w:t>
            </w:r>
          </w:p>
        </w:tc>
        <w:tc>
          <w:tcPr>
            <w:tcW w:w="1500" w:type="dxa"/>
          </w:tcPr>
          <w:p>
            <w:pPr>
              <w:pStyle w:val="61"/>
              <w:spacing w:before="131"/>
              <w:ind w:left="449"/>
              <w:jc w:val="left"/>
              <w:rPr>
                <w:rFonts w:hint="eastAsia" w:ascii="宋体" w:hAnsi="宋体" w:eastAsia="宋体" w:cs="宋体"/>
                <w:sz w:val="21"/>
                <w:szCs w:val="21"/>
              </w:rPr>
            </w:pPr>
            <w:r>
              <w:rPr>
                <w:rFonts w:hint="eastAsia" w:ascii="宋体" w:hAnsi="宋体" w:eastAsia="宋体" w:cs="宋体"/>
                <w:sz w:val="21"/>
                <w:szCs w:val="21"/>
              </w:rPr>
              <w:t>安吉尔</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点钞机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JBY-D-BT09-2（C)</w:t>
            </w:r>
          </w:p>
        </w:tc>
        <w:tc>
          <w:tcPr>
            <w:tcW w:w="1500" w:type="dxa"/>
          </w:tcPr>
          <w:p>
            <w:pPr>
              <w:pStyle w:val="61"/>
              <w:spacing w:before="131"/>
              <w:ind w:right="323"/>
              <w:jc w:val="right"/>
              <w:rPr>
                <w:rFonts w:hint="eastAsia" w:ascii="宋体" w:hAnsi="宋体" w:eastAsia="宋体" w:cs="宋体"/>
                <w:sz w:val="21"/>
                <w:szCs w:val="21"/>
              </w:rPr>
            </w:pPr>
            <w:r>
              <w:rPr>
                <w:rFonts w:hint="eastAsia" w:ascii="宋体" w:hAnsi="宋体" w:eastAsia="宋体" w:cs="宋体"/>
                <w:sz w:val="21"/>
                <w:szCs w:val="21"/>
              </w:rPr>
              <w:t>上海川唯</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ascii="Times New Roman"/>
                <w:sz w:val="22"/>
              </w:rPr>
            </w:pPr>
          </w:p>
        </w:tc>
      </w:tr>
    </w:tbl>
    <w:p>
      <w:pPr>
        <w:spacing w:after="0"/>
        <w:jc w:val="left"/>
        <w:rPr>
          <w:rFonts w:ascii="Times New Roman"/>
          <w:sz w:val="22"/>
        </w:rPr>
        <w:sectPr>
          <w:headerReference r:id="rId8" w:type="default"/>
          <w:footerReference r:id="rId9" w:type="default"/>
          <w:pgSz w:w="16840" w:h="11910" w:orient="landscape"/>
          <w:pgMar w:top="1100" w:right="940" w:bottom="660" w:left="940" w:header="737" w:footer="567"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感应门禁</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钢制，非标</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图书音像架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四列，5米*0.5米*2.4米，铁皮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18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图书音像架</w:t>
            </w:r>
          </w:p>
        </w:tc>
        <w:tc>
          <w:tcPr>
            <w:tcW w:w="3180" w:type="dxa"/>
          </w:tcPr>
          <w:p>
            <w:pPr>
              <w:pStyle w:val="61"/>
              <w:spacing w:before="131"/>
              <w:ind w:left="117" w:right="102"/>
              <w:rPr>
                <w:rFonts w:hint="eastAsia" w:ascii="宋体" w:hAnsi="宋体" w:eastAsia="宋体" w:cs="宋体"/>
                <w:sz w:val="21"/>
                <w:szCs w:val="21"/>
              </w:rPr>
            </w:pPr>
            <w:r>
              <w:rPr>
                <w:rFonts w:hint="eastAsia" w:ascii="宋体" w:hAnsi="宋体" w:eastAsia="宋体" w:cs="宋体"/>
                <w:sz w:val="21"/>
                <w:szCs w:val="21"/>
              </w:rPr>
              <w:t>三列，3.7米*0.5米*2.4米，铁皮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520.00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仓库四层货架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钢制，长1.5米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8</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20</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1.4米双背售货架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24背，140层，274钩，58杆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3"/>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3110.00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42背，108层，327钩，63杆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3100.00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18背，61层，211钩，55杆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right="393"/>
              <w:jc w:val="right"/>
              <w:rPr>
                <w:rFonts w:hint="eastAsia" w:ascii="宋体" w:hAnsi="宋体" w:eastAsia="宋体" w:cs="宋体"/>
                <w:sz w:val="21"/>
                <w:szCs w:val="21"/>
              </w:rPr>
            </w:pPr>
            <w:r>
              <w:rPr>
                <w:rFonts w:hint="eastAsia" w:ascii="宋体" w:hAnsi="宋体" w:eastAsia="宋体" w:cs="宋体"/>
                <w:sz w:val="21"/>
                <w:szCs w:val="21"/>
              </w:rPr>
              <w:t>2000.00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11背，124层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2280.00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8背，132层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2250.00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8背，16层，354钩，59杆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840.00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8背，26层，504钩，84杆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1290.00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8背，50层，280钩，43杆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15背，71层，60钩，21杆,93蓝</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10背，141层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登高梯</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钢制登高梯</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33"/>
              <w:jc w:val="right"/>
              <w:rPr>
                <w:rFonts w:hint="eastAsia" w:ascii="宋体" w:hAnsi="宋体" w:eastAsia="宋体" w:cs="宋体"/>
                <w:sz w:val="21"/>
                <w:szCs w:val="21"/>
              </w:rPr>
            </w:pPr>
            <w:r>
              <w:rPr>
                <w:rFonts w:hint="eastAsia" w:ascii="宋体" w:hAnsi="宋体" w:eastAsia="宋体" w:cs="宋体"/>
                <w:sz w:val="21"/>
                <w:szCs w:val="21"/>
              </w:rPr>
              <w:t>11400.00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28背，408层，390钩，31杆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7420.00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19背，157层，32钩，8杆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2810.00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33</w:t>
            </w:r>
          </w:p>
        </w:tc>
        <w:tc>
          <w:tcPr>
            <w:tcW w:w="3135" w:type="dxa"/>
          </w:tcPr>
          <w:p>
            <w:pPr>
              <w:pStyle w:val="61"/>
              <w:spacing w:before="108"/>
              <w:ind w:left="289" w:right="265"/>
              <w:rPr>
                <w:rFonts w:hint="eastAsia" w:ascii="宋体" w:hAnsi="宋体" w:eastAsia="宋体" w:cs="宋体"/>
                <w:sz w:val="21"/>
                <w:szCs w:val="21"/>
              </w:rPr>
            </w:pPr>
            <w:r>
              <w:rPr>
                <w:rFonts w:hint="eastAsia" w:ascii="宋体" w:hAnsi="宋体" w:eastAsia="宋体" w:cs="宋体"/>
                <w:sz w:val="21"/>
                <w:szCs w:val="21"/>
              </w:rPr>
              <w:t>1.4米双背化妆品售货架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30背，282层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5130.00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12背，107层，14钩，8杆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7背，54层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7背，53层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7背，62层，20钩，4</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1230.00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7背，16层，315钩，72杆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7背，34层，363钩，51杆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7背，30层，270钩，52杆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7背，75层，40钩，5</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7背，43层，40钩，29杆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6背，47层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22背，62层，430钩，79杆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防盗扣</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塑料,43.5CM*30CM*29CM</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箱</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1.5米*1.5米，塑料垫仓板</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27</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1.2米*0.6米，塑料板</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块</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40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48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仓库四层货架</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四层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仓库货架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长1.5米，高2.3米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35背，12层，1052钩，155杆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6背，78层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1390.00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5背，30层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3背，27层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4背，28层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散称零食柜</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6米*2米1.2米，木质（8个/套）</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10背，115层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10背，131层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10背，132层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2340.00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10背，124层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2130.00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10背，97层,42蓝</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63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10背，149层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2580.00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10背，68层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1200.00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高展示冰柜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2.2米*1米*2米</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常州极点制冷设备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left="235" w:right="196"/>
              <w:rPr>
                <w:rFonts w:hint="eastAsia" w:ascii="宋体" w:hAnsi="宋体" w:eastAsia="宋体" w:cs="宋体"/>
                <w:sz w:val="21"/>
                <w:szCs w:val="21"/>
              </w:rPr>
            </w:pPr>
            <w:r>
              <w:rPr>
                <w:rFonts w:hint="eastAsia" w:ascii="宋体" w:hAnsi="宋体" w:eastAsia="宋体" w:cs="宋体"/>
                <w:sz w:val="21"/>
                <w:szCs w:val="21"/>
              </w:rPr>
              <w:t>66</w:t>
            </w:r>
          </w:p>
        </w:tc>
        <w:tc>
          <w:tcPr>
            <w:tcW w:w="3135" w:type="dxa"/>
          </w:tcPr>
          <w:p>
            <w:pPr>
              <w:pStyle w:val="61"/>
              <w:spacing w:before="96"/>
              <w:ind w:left="289" w:right="265"/>
              <w:rPr>
                <w:rFonts w:hint="eastAsia" w:ascii="宋体" w:hAnsi="宋体" w:eastAsia="宋体" w:cs="宋体"/>
                <w:sz w:val="21"/>
                <w:szCs w:val="21"/>
              </w:rPr>
            </w:pPr>
            <w:r>
              <w:rPr>
                <w:rFonts w:hint="eastAsia" w:ascii="宋体" w:hAnsi="宋体" w:eastAsia="宋体" w:cs="宋体"/>
                <w:sz w:val="21"/>
                <w:szCs w:val="21"/>
              </w:rPr>
              <w:t>矮展示冰柜</w:t>
            </w:r>
          </w:p>
        </w:tc>
        <w:tc>
          <w:tcPr>
            <w:tcW w:w="3180" w:type="dxa"/>
          </w:tcPr>
          <w:p>
            <w:pPr>
              <w:pStyle w:val="61"/>
              <w:spacing w:before="119"/>
              <w:ind w:left="117" w:right="99"/>
              <w:rPr>
                <w:rFonts w:hint="eastAsia" w:ascii="宋体" w:hAnsi="宋体" w:eastAsia="宋体" w:cs="宋体"/>
                <w:sz w:val="21"/>
                <w:szCs w:val="21"/>
              </w:rPr>
            </w:pPr>
            <w:r>
              <w:rPr>
                <w:rFonts w:hint="eastAsia" w:ascii="宋体" w:hAnsi="宋体" w:eastAsia="宋体" w:cs="宋体"/>
                <w:sz w:val="21"/>
                <w:szCs w:val="21"/>
              </w:rPr>
              <w:t>2米*1米*1米</w:t>
            </w:r>
          </w:p>
        </w:tc>
        <w:tc>
          <w:tcPr>
            <w:tcW w:w="1500" w:type="dxa"/>
          </w:tcPr>
          <w:p>
            <w:pPr>
              <w:pStyle w:val="61"/>
              <w:spacing w:before="0" w:line="246" w:lineRule="exact"/>
              <w:ind w:left="31" w:right="8"/>
              <w:rPr>
                <w:rFonts w:hint="eastAsia" w:ascii="宋体" w:hAnsi="宋体" w:eastAsia="宋体" w:cs="宋体"/>
                <w:sz w:val="21"/>
                <w:szCs w:val="21"/>
              </w:rPr>
            </w:pPr>
            <w:r>
              <w:rPr>
                <w:rFonts w:hint="eastAsia" w:ascii="宋体" w:hAnsi="宋体" w:eastAsia="宋体" w:cs="宋体"/>
                <w:sz w:val="21"/>
                <w:szCs w:val="21"/>
              </w:rPr>
              <w:t>常州极点制冷设</w:t>
            </w:r>
          </w:p>
          <w:p>
            <w:pPr>
              <w:pStyle w:val="61"/>
              <w:spacing w:before="0" w:line="213" w:lineRule="exact"/>
              <w:ind w:left="20"/>
              <w:rPr>
                <w:rFonts w:hint="eastAsia" w:ascii="宋体" w:hAnsi="宋体" w:eastAsia="宋体" w:cs="宋体"/>
                <w:sz w:val="21"/>
                <w:szCs w:val="21"/>
              </w:rPr>
            </w:pPr>
            <w:r>
              <w:rPr>
                <w:rFonts w:hint="eastAsia" w:ascii="宋体" w:hAnsi="宋体" w:eastAsia="宋体" w:cs="宋体"/>
                <w:w w:val="99"/>
                <w:sz w:val="21"/>
                <w:szCs w:val="21"/>
              </w:rPr>
              <w:t>备</w:t>
            </w: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96"/>
              <w:ind w:left="291" w:right="268"/>
              <w:rPr>
                <w:rFonts w:hint="eastAsia" w:ascii="宋体" w:hAnsi="宋体" w:eastAsia="宋体" w:cs="宋体"/>
                <w:sz w:val="21"/>
                <w:szCs w:val="21"/>
              </w:rPr>
            </w:pPr>
            <w:r>
              <w:rPr>
                <w:rFonts w:hint="eastAsia" w:ascii="宋体" w:hAnsi="宋体" w:eastAsia="宋体" w:cs="宋体"/>
                <w:sz w:val="21"/>
                <w:szCs w:val="21"/>
              </w:rPr>
              <w:t>10</w:t>
            </w:r>
          </w:p>
        </w:tc>
        <w:tc>
          <w:tcPr>
            <w:tcW w:w="1274" w:type="dxa"/>
          </w:tcPr>
          <w:p>
            <w:pPr>
              <w:pStyle w:val="61"/>
              <w:spacing w:before="96"/>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18"/>
              <w:jc w:val="left"/>
              <w:rPr>
                <w:rFonts w:hint="eastAsia" w:ascii="宋体" w:hAnsi="宋体" w:eastAsia="宋体" w:cs="宋体"/>
                <w:sz w:val="21"/>
                <w:szCs w:val="21"/>
              </w:rPr>
            </w:pPr>
            <w:r>
              <w:rPr>
                <w:rFonts w:hint="eastAsia" w:ascii="宋体" w:hAnsi="宋体" w:eastAsia="宋体" w:cs="宋体"/>
                <w:sz w:val="21"/>
                <w:szCs w:val="21"/>
              </w:rPr>
              <w:t>2730.00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收银台</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2米*1米*1米，不锈</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7090.00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收银机</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12寸，Mage 2200vs</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6300.00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69</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票据打印机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BTP-N58</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山东新北洋信息技术</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91" w:right="268"/>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3970.00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left="235" w:right="196"/>
              <w:rPr>
                <w:rFonts w:hint="eastAsia" w:ascii="宋体" w:hAnsi="宋体" w:eastAsia="宋体" w:cs="宋体"/>
                <w:sz w:val="21"/>
                <w:szCs w:val="21"/>
              </w:rPr>
            </w:pPr>
            <w:r>
              <w:rPr>
                <w:rFonts w:hint="eastAsia" w:ascii="宋体" w:hAnsi="宋体" w:eastAsia="宋体" w:cs="宋体"/>
                <w:sz w:val="21"/>
                <w:szCs w:val="21"/>
              </w:rPr>
              <w:t>70</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19"/>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96"/>
              <w:ind w:left="291" w:right="254"/>
              <w:rPr>
                <w:rFonts w:hint="eastAsia" w:ascii="宋体" w:hAnsi="宋体" w:eastAsia="宋体" w:cs="宋体"/>
                <w:sz w:val="21"/>
                <w:szCs w:val="21"/>
              </w:rPr>
            </w:pPr>
            <w:r>
              <w:rPr>
                <w:rFonts w:hint="eastAsia" w:ascii="宋体" w:hAnsi="宋体" w:eastAsia="宋体" w:cs="宋体"/>
                <w:sz w:val="21"/>
                <w:szCs w:val="21"/>
              </w:rPr>
              <w:t>62</w:t>
            </w:r>
          </w:p>
        </w:tc>
        <w:tc>
          <w:tcPr>
            <w:tcW w:w="1274" w:type="dxa"/>
          </w:tcPr>
          <w:p>
            <w:pPr>
              <w:pStyle w:val="61"/>
              <w:spacing w:before="96"/>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18"/>
              <w:jc w:val="left"/>
              <w:rPr>
                <w:rFonts w:hint="eastAsia" w:ascii="宋体" w:hAnsi="宋体" w:eastAsia="宋体" w:cs="宋体"/>
                <w:sz w:val="21"/>
                <w:szCs w:val="21"/>
              </w:rPr>
            </w:pPr>
            <w:r>
              <w:rPr>
                <w:rFonts w:hint="eastAsia" w:ascii="宋体" w:hAnsi="宋体" w:eastAsia="宋体" w:cs="宋体"/>
                <w:sz w:val="21"/>
                <w:szCs w:val="21"/>
              </w:rPr>
              <w:t>2370.00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71</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生煎柜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1米*1米*1米，铁架，铁盖</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68"/>
              <w:rPr>
                <w:rFonts w:hint="eastAsia" w:ascii="宋体" w:hAnsi="宋体" w:eastAsia="宋体" w:cs="宋体"/>
                <w:sz w:val="21"/>
                <w:szCs w:val="21"/>
              </w:rPr>
            </w:pPr>
            <w:r>
              <w:rPr>
                <w:rFonts w:hint="eastAsia" w:ascii="宋体" w:hAnsi="宋体" w:eastAsia="宋体" w:cs="宋体"/>
                <w:sz w:val="21"/>
                <w:szCs w:val="21"/>
              </w:rPr>
              <w:t>66</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5760.00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干货柜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24</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米柜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2米*1米*1米，木质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木展柜</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高2.4米，宽0.7米，长1.2米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18</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15背，90层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1700.00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水果展示冰柜</w:t>
            </w:r>
          </w:p>
        </w:tc>
        <w:tc>
          <w:tcPr>
            <w:tcW w:w="3180" w:type="dxa"/>
          </w:tcPr>
          <w:p>
            <w:pPr>
              <w:pStyle w:val="61"/>
              <w:spacing w:before="131"/>
              <w:ind w:left="835"/>
              <w:jc w:val="left"/>
              <w:rPr>
                <w:rFonts w:hint="eastAsia" w:ascii="宋体" w:hAnsi="宋体" w:eastAsia="宋体" w:cs="宋体"/>
                <w:sz w:val="21"/>
                <w:szCs w:val="21"/>
              </w:rPr>
            </w:pPr>
            <w:r>
              <w:rPr>
                <w:rFonts w:hint="eastAsia" w:ascii="宋体" w:hAnsi="宋体" w:eastAsia="宋体" w:cs="宋体"/>
                <w:sz w:val="21"/>
                <w:szCs w:val="21"/>
              </w:rPr>
              <w:t>2.2米*1米*2.2米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38</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78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塑料板</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1.2米*0.6米，塑料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块</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72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馒头展示柜</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长2米，不锈钢，加</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熟食展示柜</w:t>
            </w:r>
          </w:p>
        </w:tc>
        <w:tc>
          <w:tcPr>
            <w:tcW w:w="3180" w:type="dxa"/>
          </w:tcPr>
          <w:p>
            <w:pPr>
              <w:pStyle w:val="61"/>
              <w:spacing w:before="131"/>
              <w:ind w:left="835"/>
              <w:jc w:val="left"/>
              <w:rPr>
                <w:rFonts w:hint="eastAsia" w:ascii="宋体" w:hAnsi="宋体" w:eastAsia="宋体" w:cs="宋体"/>
                <w:sz w:val="21"/>
                <w:szCs w:val="21"/>
              </w:rPr>
            </w:pPr>
            <w:r>
              <w:rPr>
                <w:rFonts w:hint="eastAsia" w:ascii="宋体" w:hAnsi="宋体" w:eastAsia="宋体" w:cs="宋体"/>
                <w:sz w:val="21"/>
                <w:szCs w:val="21"/>
              </w:rPr>
              <w:t>2.2米*1.2米*1米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不锈钢柜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1.5米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不锈钢柜</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2米不锈钢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玻璃活鱼柜</w:t>
            </w:r>
          </w:p>
        </w:tc>
        <w:tc>
          <w:tcPr>
            <w:tcW w:w="3180" w:type="dxa"/>
          </w:tcPr>
          <w:p>
            <w:pPr>
              <w:pStyle w:val="61"/>
              <w:spacing w:before="131"/>
              <w:ind w:left="1036"/>
              <w:jc w:val="left"/>
              <w:rPr>
                <w:rFonts w:hint="eastAsia" w:ascii="宋体" w:hAnsi="宋体" w:eastAsia="宋体" w:cs="宋体"/>
                <w:sz w:val="21"/>
                <w:szCs w:val="21"/>
              </w:rPr>
            </w:pPr>
            <w:r>
              <w:rPr>
                <w:rFonts w:hint="eastAsia" w:ascii="宋体" w:hAnsi="宋体" w:eastAsia="宋体" w:cs="宋体"/>
                <w:sz w:val="21"/>
                <w:szCs w:val="21"/>
              </w:rPr>
              <w:t>1.5米，玻璃</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9</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不锈钢展示柜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1.2米*1米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7</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840.00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烤鸭机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YXYC-820</w:t>
            </w:r>
          </w:p>
        </w:tc>
        <w:tc>
          <w:tcPr>
            <w:tcW w:w="1500" w:type="dxa"/>
          </w:tcPr>
          <w:p>
            <w:pPr>
              <w:pStyle w:val="61"/>
              <w:spacing w:before="131"/>
              <w:ind w:left="348"/>
              <w:jc w:val="left"/>
              <w:rPr>
                <w:rFonts w:hint="eastAsia" w:ascii="宋体" w:hAnsi="宋体" w:eastAsia="宋体" w:cs="宋体"/>
                <w:sz w:val="21"/>
                <w:szCs w:val="21"/>
              </w:rPr>
            </w:pPr>
            <w:r>
              <w:rPr>
                <w:rFonts w:hint="eastAsia" w:ascii="宋体" w:hAnsi="宋体" w:eastAsia="宋体" w:cs="宋体"/>
                <w:sz w:val="21"/>
                <w:szCs w:val="21"/>
              </w:rPr>
              <w:t>上海红联</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小木柜</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0.8米*0.6米，木质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63"/>
              <w:jc w:val="right"/>
              <w:rPr>
                <w:rFonts w:hint="eastAsia" w:ascii="宋体" w:hAnsi="宋体" w:eastAsia="宋体" w:cs="宋体"/>
                <w:sz w:val="21"/>
                <w:szCs w:val="21"/>
              </w:rPr>
            </w:pPr>
            <w:r>
              <w:rPr>
                <w:rFonts w:hint="eastAsia" w:ascii="宋体" w:hAnsi="宋体" w:eastAsia="宋体" w:cs="宋体"/>
                <w:sz w:val="21"/>
                <w:szCs w:val="21"/>
              </w:rPr>
              <w:t>9格，1.6米*0.8米*0.7米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条桌</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1.2米*0.5米*0.8米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13"/>
              <w:jc w:val="right"/>
              <w:rPr>
                <w:rFonts w:hint="eastAsia" w:ascii="宋体" w:hAnsi="宋体" w:eastAsia="宋体" w:cs="宋体"/>
                <w:sz w:val="21"/>
                <w:szCs w:val="21"/>
              </w:rPr>
            </w:pPr>
            <w:r>
              <w:rPr>
                <w:rFonts w:hint="eastAsia" w:ascii="宋体" w:hAnsi="宋体" w:eastAsia="宋体" w:cs="宋体"/>
                <w:sz w:val="21"/>
                <w:szCs w:val="21"/>
              </w:rPr>
              <w:t>三层，1.6米*0.8米*0.7米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1920.00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90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13"/>
              <w:jc w:val="right"/>
              <w:rPr>
                <w:rFonts w:hint="eastAsia" w:ascii="宋体" w:hAnsi="宋体" w:eastAsia="宋体" w:cs="宋体"/>
                <w:sz w:val="21"/>
                <w:szCs w:val="21"/>
              </w:rPr>
            </w:pPr>
            <w:r>
              <w:rPr>
                <w:rFonts w:hint="eastAsia" w:ascii="宋体" w:hAnsi="宋体" w:eastAsia="宋体" w:cs="宋体"/>
                <w:sz w:val="21"/>
                <w:szCs w:val="21"/>
              </w:rPr>
              <w:t>五层，1.6米*0.6米*0.7米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红辣串、元宝串</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40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54"/>
              <w:jc w:val="left"/>
              <w:rPr>
                <w:rFonts w:hint="eastAsia" w:ascii="宋体" w:hAnsi="宋体" w:eastAsia="宋体" w:cs="宋体"/>
                <w:sz w:val="21"/>
                <w:szCs w:val="21"/>
              </w:rPr>
            </w:pPr>
            <w:r>
              <w:rPr>
                <w:rFonts w:hint="eastAsia" w:ascii="宋体" w:hAnsi="宋体" w:eastAsia="宋体" w:cs="宋体"/>
                <w:sz w:val="21"/>
                <w:szCs w:val="21"/>
              </w:rPr>
              <w:t>93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蔬菜架</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12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1050.00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穿线塑料管</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∅20*4000（mm)塑料管</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根</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98"/>
              <w:jc w:val="left"/>
              <w:rPr>
                <w:rFonts w:hint="eastAsia" w:ascii="宋体" w:hAnsi="宋体" w:eastAsia="宋体" w:cs="宋体"/>
                <w:sz w:val="21"/>
                <w:szCs w:val="21"/>
              </w:rPr>
            </w:pPr>
            <w:r>
              <w:rPr>
                <w:rFonts w:hint="eastAsia" w:ascii="宋体" w:hAnsi="宋体" w:eastAsia="宋体" w:cs="宋体"/>
                <w:sz w:val="21"/>
                <w:szCs w:val="21"/>
              </w:rPr>
              <w:t>4.00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五层，1.6米*0.8米*0.7米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4370.00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老板桌椅</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老板文件柜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6米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真皮沙发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3+1+1，真皮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茶几</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方格柜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茶桌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简易床</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1.5*2.0</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鱼缸</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sunsun</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财如泉涌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80.00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书柜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4门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办公桌椅</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162"/>
              <w:jc w:val="right"/>
              <w:rPr>
                <w:rFonts w:hint="eastAsia" w:ascii="宋体" w:hAnsi="宋体" w:eastAsia="宋体" w:cs="宋体"/>
                <w:sz w:val="21"/>
                <w:szCs w:val="21"/>
              </w:rPr>
            </w:pPr>
            <w:r>
              <w:rPr>
                <w:rFonts w:hint="eastAsia" w:ascii="宋体" w:hAnsi="宋体" w:eastAsia="宋体" w:cs="宋体"/>
                <w:sz w:val="21"/>
                <w:szCs w:val="21"/>
              </w:rPr>
              <w:t>108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单人沙发</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圆桌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散秤格</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散秤台</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玻璃柜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脱排不锈钢</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3米加2米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面包发酵系统</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保险箱</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双门电子</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夏普特</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监控广播系统</w:t>
            </w:r>
          </w:p>
        </w:tc>
        <w:tc>
          <w:tcPr>
            <w:tcW w:w="3180" w:type="dxa"/>
          </w:tcPr>
          <w:p>
            <w:pPr>
              <w:pStyle w:val="61"/>
              <w:spacing w:before="7" w:line="248" w:lineRule="exact"/>
              <w:ind w:left="583" w:right="111" w:hanging="454"/>
              <w:jc w:val="left"/>
              <w:rPr>
                <w:rFonts w:hint="eastAsia" w:ascii="宋体" w:hAnsi="宋体" w:eastAsia="宋体" w:cs="宋体"/>
                <w:sz w:val="21"/>
                <w:szCs w:val="21"/>
              </w:rPr>
            </w:pPr>
            <w:r>
              <w:rPr>
                <w:rFonts w:hint="eastAsia" w:ascii="宋体" w:hAnsi="宋体" w:eastAsia="宋体" w:cs="宋体"/>
                <w:sz w:val="21"/>
                <w:szCs w:val="21"/>
              </w:rPr>
              <w:t>192个探头，6只38寸显示器，6台海康威视硬盘存储器等</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海康威视</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5640.00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0"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117</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防盗器</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非标</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438"/>
              <w:jc w:val="left"/>
              <w:rPr>
                <w:rFonts w:hint="eastAsia" w:ascii="宋体" w:hAnsi="宋体" w:eastAsia="宋体" w:cs="宋体"/>
                <w:sz w:val="21"/>
                <w:szCs w:val="21"/>
              </w:rPr>
            </w:pPr>
            <w:r>
              <w:rPr>
                <w:rFonts w:hint="eastAsia" w:ascii="宋体" w:hAnsi="宋体" w:eastAsia="宋体" w:cs="宋体"/>
                <w:sz w:val="21"/>
                <w:szCs w:val="21"/>
              </w:rPr>
              <w:t>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布沙发</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3+1+1</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衣柜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230.00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写字台</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书柜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162"/>
              <w:jc w:val="right"/>
              <w:rPr>
                <w:rFonts w:hint="eastAsia" w:ascii="宋体" w:hAnsi="宋体" w:eastAsia="宋体" w:cs="宋体"/>
                <w:sz w:val="21"/>
                <w:szCs w:val="21"/>
              </w:rPr>
            </w:pPr>
            <w:r>
              <w:rPr>
                <w:rFonts w:hint="eastAsia" w:ascii="宋体" w:hAnsi="宋体" w:eastAsia="宋体" w:cs="宋体"/>
                <w:sz w:val="21"/>
                <w:szCs w:val="21"/>
              </w:rPr>
              <w:t>123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扫地机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X5D</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瑞捷</w:t>
            </w: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1610.00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热水器</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不锈钢，90L/H</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广州</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复印机</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1800型</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京瓷</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9</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2020.00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打印机</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200.00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点钞机</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电子显示屏</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LED</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POS机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NEW8210</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深圳华智融科技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电动和面机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2.2kw</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上海诚菱</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彩色散称台</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高1米，奥利奥</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制冰机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WLPJ-10K</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深圳爱思诺制冷设备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right="162"/>
              <w:jc w:val="right"/>
              <w:rPr>
                <w:rFonts w:hint="eastAsia" w:ascii="宋体" w:hAnsi="宋体" w:eastAsia="宋体" w:cs="宋体"/>
                <w:sz w:val="21"/>
                <w:szCs w:val="21"/>
              </w:rPr>
            </w:pPr>
            <w:r>
              <w:rPr>
                <w:rFonts w:hint="eastAsia" w:ascii="宋体" w:hAnsi="宋体" w:eastAsia="宋体" w:cs="宋体"/>
                <w:sz w:val="21"/>
                <w:szCs w:val="21"/>
              </w:rPr>
              <w:t>134</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蒸箱</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不锈钢双门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冷库压缩机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BFS101-TW</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沈阳谷轮科技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2260.00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14699" w:type="dxa"/>
        <w:tblInd w:w="-35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冷库压缩机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BFS151-TW</w:t>
            </w:r>
          </w:p>
        </w:tc>
        <w:tc>
          <w:tcPr>
            <w:tcW w:w="1500" w:type="dxa"/>
          </w:tcPr>
          <w:p>
            <w:pPr>
              <w:pStyle w:val="61"/>
              <w:spacing w:before="131"/>
              <w:ind w:left="146"/>
              <w:jc w:val="left"/>
              <w:rPr>
                <w:rFonts w:hint="eastAsia" w:ascii="宋体" w:hAnsi="宋体" w:eastAsia="宋体" w:cs="宋体"/>
                <w:sz w:val="21"/>
                <w:szCs w:val="21"/>
              </w:rPr>
            </w:pPr>
            <w:r>
              <w:rPr>
                <w:rFonts w:hint="eastAsia" w:ascii="宋体" w:hAnsi="宋体" w:eastAsia="宋体" w:cs="宋体"/>
                <w:sz w:val="21"/>
                <w:szCs w:val="21"/>
              </w:rPr>
              <w:t>沈阳谷轮科技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1560.00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压面机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铭鹰</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章丘市炊事机械厂</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138</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液压车</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3T</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辆</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179" w:right="254"/>
              <w:rPr>
                <w:rFonts w:hint="eastAsia" w:ascii="宋体" w:hAnsi="宋体" w:eastAsia="宋体" w:cs="宋体"/>
                <w:sz w:val="21"/>
                <w:szCs w:val="21"/>
              </w:rPr>
            </w:pPr>
            <w:r>
              <w:rPr>
                <w:rFonts w:hint="eastAsia" w:ascii="宋体" w:hAnsi="宋体" w:eastAsia="宋体" w:cs="宋体"/>
                <w:sz w:val="21"/>
                <w:szCs w:val="21"/>
              </w:rPr>
              <w:t>140.00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平板柜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0.8*0.4*0.8</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可乐柜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1.8双门展示柜</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保险柜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FDG-A1/D-149</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宁波安普特安防设备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600.00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142</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钱箱</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铝合金</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96"/>
              <w:ind w:left="291" w:right="254"/>
              <w:rPr>
                <w:rFonts w:hint="eastAsia" w:ascii="宋体" w:hAnsi="宋体" w:eastAsia="宋体" w:cs="宋体"/>
                <w:sz w:val="21"/>
                <w:szCs w:val="21"/>
              </w:rPr>
            </w:pPr>
            <w:r>
              <w:rPr>
                <w:rFonts w:hint="eastAsia" w:ascii="宋体" w:hAnsi="宋体" w:eastAsia="宋体" w:cs="宋体"/>
                <w:sz w:val="21"/>
                <w:szCs w:val="21"/>
              </w:rPr>
              <w:t>15</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179" w:right="254"/>
              <w:rPr>
                <w:rFonts w:hint="eastAsia" w:ascii="宋体" w:hAnsi="宋体" w:eastAsia="宋体" w:cs="宋体"/>
                <w:sz w:val="21"/>
                <w:szCs w:val="21"/>
              </w:rPr>
            </w:pPr>
            <w:r>
              <w:rPr>
                <w:rFonts w:hint="eastAsia" w:ascii="宋体" w:hAnsi="宋体" w:eastAsia="宋体" w:cs="宋体"/>
                <w:sz w:val="21"/>
                <w:szCs w:val="21"/>
              </w:rPr>
              <w:t>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电饼铛</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CMK-1280/5KW</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上海成麦机械设备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spacing w:before="0"/>
              <w:jc w:val="left"/>
              <w:rPr>
                <w:rFonts w:hint="eastAsia" w:ascii="宋体" w:hAnsi="宋体" w:eastAsia="宋体" w:cs="宋体"/>
                <w:sz w:val="21"/>
                <w:szCs w:val="21"/>
              </w:rPr>
            </w:pP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spacing w:before="0"/>
              <w:jc w:val="left"/>
              <w:rPr>
                <w:rFonts w:hint="eastAsia" w:ascii="宋体" w:hAnsi="宋体" w:eastAsia="宋体" w:cs="宋体"/>
                <w:sz w:val="21"/>
                <w:szCs w:val="21"/>
              </w:rPr>
            </w:pP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spacing w:before="0"/>
              <w:jc w:val="left"/>
              <w:rPr>
                <w:rFonts w:hint="eastAsia" w:ascii="宋体" w:hAnsi="宋体" w:eastAsia="宋体" w:cs="宋体"/>
                <w:sz w:val="21"/>
                <w:szCs w:val="21"/>
              </w:rPr>
            </w:pP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spacing w:before="0"/>
              <w:jc w:val="left"/>
              <w:rPr>
                <w:rFonts w:hint="eastAsia" w:ascii="宋体" w:hAnsi="宋体" w:eastAsia="宋体" w:cs="宋体"/>
                <w:sz w:val="21"/>
                <w:szCs w:val="21"/>
              </w:rPr>
            </w:pP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ind w:left="289" w:right="251"/>
              <w:rPr>
                <w:rFonts w:hint="eastAsia" w:ascii="宋体" w:hAnsi="宋体" w:eastAsia="宋体" w:cs="宋体"/>
                <w:b/>
                <w:sz w:val="21"/>
                <w:szCs w:val="21"/>
              </w:rPr>
            </w:pPr>
            <w:r>
              <w:rPr>
                <w:rFonts w:hint="eastAsia" w:ascii="宋体" w:hAnsi="宋体" w:eastAsia="宋体" w:cs="宋体"/>
                <w:b/>
                <w:sz w:val="21"/>
                <w:szCs w:val="21"/>
              </w:rPr>
              <w:t>合计</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176444.00</w:t>
            </w:r>
          </w:p>
        </w:tc>
        <w:tc>
          <w:tcPr>
            <w:tcW w:w="1454" w:type="dxa"/>
          </w:tcPr>
          <w:p>
            <w:pPr>
              <w:pStyle w:val="61"/>
              <w:spacing w:before="0"/>
              <w:jc w:val="left"/>
              <w:rPr>
                <w:rFonts w:hint="eastAsia" w:ascii="宋体" w:hAnsi="宋体" w:eastAsia="宋体" w:cs="宋体"/>
                <w:sz w:val="21"/>
                <w:szCs w:val="21"/>
              </w:rPr>
            </w:pPr>
          </w:p>
        </w:tc>
      </w:tr>
    </w:tbl>
    <w:p/>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sectPr>
          <w:headerReference r:id="rId10" w:type="default"/>
          <w:footerReference r:id="rId11" w:type="default"/>
          <w:pgSz w:w="16839" w:h="11907" w:orient="landscape"/>
          <w:pgMar w:top="1403" w:right="1440" w:bottom="1803" w:left="1440" w:header="851" w:footer="992" w:gutter="0"/>
          <w:pgNumType w:fmt="decimal"/>
          <w:cols w:space="0" w:num="1"/>
          <w:rtlGutter w:val="0"/>
          <w:docGrid w:type="lines" w:linePitch="332" w:charSpace="0"/>
        </w:sect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四、服务要求</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w:t>
      </w:r>
      <w:r>
        <w:rPr>
          <w:rFonts w:hint="eastAsia" w:ascii="宋体" w:hAnsi="宋体" w:cs="宋体"/>
          <w:szCs w:val="21"/>
          <w:highlight w:val="none"/>
        </w:rPr>
        <w:t>内将采购人指定的废品收购处置完毕。</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特殊情况双方协商处理。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成交供应商负责废品的现场收集、清理、装卸。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五、综合说明</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竞价人应遵循公开、公平、公正和诚实信用的原则。</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凡参与竞价的竞价人，皆视为自愿接受本竞价文件约束。</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新报价一旦被报出不得撤消。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3"/>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3"/>
      </w:pPr>
      <w:r>
        <w:rPr>
          <w:rFonts w:hint="eastAsia"/>
        </w:rPr>
        <w:t>第四章  竞价响应文件的组成</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hint="eastAsia" w:ascii="宋体" w:hAnsi="宋体" w:eastAsia="宋体" w:cs="宋体"/>
          <w:b/>
          <w:szCs w:val="21"/>
          <w:lang w:eastAsia="zh-CN"/>
        </w:rPr>
      </w:pPr>
      <w:r>
        <w:rPr>
          <w:rFonts w:hint="eastAsia" w:ascii="宋体" w:hAnsi="宋体" w:cs="宋体"/>
          <w:b/>
          <w:bCs/>
          <w:szCs w:val="21"/>
        </w:rPr>
        <w:t>*</w:t>
      </w:r>
      <w:r>
        <w:rPr>
          <w:rFonts w:hint="eastAsia" w:ascii="宋体" w:hAnsi="宋体" w:cs="宋体"/>
          <w:b/>
          <w:bCs/>
          <w:szCs w:val="21"/>
          <w:lang w:val="en-US" w:eastAsia="zh-CN"/>
        </w:rPr>
        <w:t>6</w:t>
      </w:r>
      <w:r>
        <w:rPr>
          <w:rFonts w:hint="eastAsia" w:ascii="宋体" w:hAnsi="宋体" w:cs="宋体"/>
          <w:b/>
          <w:bCs/>
          <w:szCs w:val="21"/>
        </w:rPr>
        <w:t>.</w:t>
      </w:r>
      <w:r>
        <w:rPr>
          <w:rFonts w:hint="eastAsia" w:ascii="宋体" w:hAnsi="宋体" w:cs="宋体"/>
          <w:b/>
          <w:bCs/>
          <w:szCs w:val="21"/>
          <w:lang w:eastAsia="zh-CN"/>
        </w:rPr>
        <w:t>承诺书</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3"/>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常州天宁建设发展集团有限公司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pStyle w:val="6"/>
        <w:overflowPunct w:val="0"/>
        <w:spacing w:line="500" w:lineRule="exact"/>
        <w:ind w:firstLine="0"/>
        <w:rPr>
          <w:rFonts w:hint="eastAsia" w:hAnsi="宋体" w:cs="宋体"/>
          <w:b/>
          <w:bCs/>
          <w:sz w:val="28"/>
          <w:szCs w:val="28"/>
        </w:rPr>
      </w:pPr>
    </w:p>
    <w:p>
      <w:pPr>
        <w:outlineLvl w:val="1"/>
        <w:rPr>
          <w:rFonts w:ascii="宋体" w:hAnsi="宋体" w:cs="宋体"/>
          <w:b/>
          <w:sz w:val="28"/>
          <w:szCs w:val="28"/>
        </w:rPr>
      </w:pPr>
      <w:r>
        <w:rPr>
          <w:rFonts w:hint="eastAsia" w:ascii="宋体" w:hAnsi="宋体" w:cs="宋体"/>
          <w:b/>
          <w:sz w:val="28"/>
          <w:szCs w:val="28"/>
          <w:lang w:val="en-US" w:eastAsia="zh-CN"/>
        </w:rPr>
        <w:t>4</w:t>
      </w:r>
      <w:r>
        <w:rPr>
          <w:rFonts w:hint="eastAsia" w:ascii="宋体" w:hAnsi="宋体" w:cs="宋体"/>
          <w:b/>
          <w:sz w:val="28"/>
          <w:szCs w:val="28"/>
        </w:rPr>
        <w:t>.竞标报价表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keepNext w:val="0"/>
        <w:keepLines w:val="0"/>
        <w:pageBreakBefore w:val="0"/>
        <w:kinsoku/>
        <w:wordWrap/>
        <w:overflowPunct/>
        <w:topLinePunct w:val="0"/>
        <w:autoSpaceDE/>
        <w:autoSpaceDN/>
        <w:bidi w:val="0"/>
        <w:spacing w:line="360" w:lineRule="exact"/>
        <w:rPr>
          <w:rFonts w:ascii="宋体" w:hAnsi="宋体" w:cs="宋体"/>
          <w:szCs w:val="21"/>
        </w:rPr>
      </w:pPr>
      <w:r>
        <w:rPr>
          <w:rFonts w:hint="eastAsia" w:ascii="宋体" w:hAnsi="宋体"/>
          <w:color w:val="000000"/>
          <w:szCs w:val="21"/>
        </w:rPr>
        <w:t>项目名称：</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项目编号：</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设备</w:t>
            </w:r>
          </w:p>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rPr>
            </w:pPr>
          </w:p>
        </w:tc>
        <w:tc>
          <w:tcPr>
            <w:tcW w:w="934" w:type="dxa"/>
            <w:vMerge w:val="continue"/>
            <w:vAlign w:val="center"/>
          </w:tcPr>
          <w:p>
            <w:pPr>
              <w:widowControl/>
              <w:snapToGrid w:val="0"/>
              <w:spacing w:line="360" w:lineRule="auto"/>
              <w:jc w:val="center"/>
              <w:rPr>
                <w:rFonts w:ascii="宋体" w:hAnsi="宋体" w:cs="Arial"/>
                <w:color w:val="auto"/>
                <w:kern w:val="0"/>
                <w:szCs w:val="21"/>
              </w:rPr>
            </w:pPr>
          </w:p>
        </w:tc>
        <w:tc>
          <w:tcPr>
            <w:tcW w:w="780" w:type="dxa"/>
            <w:vMerge w:val="continue"/>
            <w:vAlign w:val="center"/>
          </w:tcPr>
          <w:p>
            <w:pPr>
              <w:widowControl/>
              <w:snapToGrid w:val="0"/>
              <w:spacing w:line="360" w:lineRule="auto"/>
              <w:jc w:val="center"/>
              <w:rPr>
                <w:rFonts w:ascii="宋体" w:hAnsi="宋体" w:cs="Arial"/>
                <w:color w:val="auto"/>
                <w:kern w:val="0"/>
                <w:szCs w:val="21"/>
              </w:rPr>
            </w:pPr>
          </w:p>
        </w:tc>
        <w:tc>
          <w:tcPr>
            <w:tcW w:w="1117" w:type="dxa"/>
            <w:vMerge w:val="continue"/>
            <w:vAlign w:val="center"/>
          </w:tcPr>
          <w:p>
            <w:pPr>
              <w:widowControl/>
              <w:snapToGrid w:val="0"/>
              <w:spacing w:line="360" w:lineRule="auto"/>
              <w:jc w:val="center"/>
              <w:rPr>
                <w:rFonts w:ascii="宋体" w:hAnsi="宋体" w:cs="Arial"/>
                <w:color w:val="auto"/>
                <w:kern w:val="0"/>
                <w:szCs w:val="21"/>
              </w:rPr>
            </w:pPr>
          </w:p>
        </w:tc>
        <w:tc>
          <w:tcPr>
            <w:tcW w:w="1799" w:type="dxa"/>
            <w:vMerge w:val="continue"/>
            <w:vAlign w:val="center"/>
          </w:tcPr>
          <w:p>
            <w:pPr>
              <w:widowControl/>
              <w:snapToGrid w:val="0"/>
              <w:spacing w:line="360" w:lineRule="auto"/>
              <w:jc w:val="center"/>
              <w:rPr>
                <w:rFonts w:ascii="宋体" w:hAnsi="宋体" w:cs="Arial"/>
                <w:color w:val="auto"/>
                <w:kern w:val="0"/>
                <w:szCs w:val="21"/>
              </w:rPr>
            </w:pPr>
          </w:p>
        </w:tc>
        <w:tc>
          <w:tcPr>
            <w:tcW w:w="613" w:type="dxa"/>
            <w:vMerge w:val="continue"/>
            <w:vAlign w:val="center"/>
          </w:tcPr>
          <w:p>
            <w:pPr>
              <w:widowControl/>
              <w:snapToGrid w:val="0"/>
              <w:spacing w:line="360" w:lineRule="auto"/>
              <w:jc w:val="center"/>
              <w:rPr>
                <w:rFonts w:ascii="宋体" w:hAnsi="宋体" w:cs="Arial"/>
                <w:color w:val="auto"/>
                <w:kern w:val="0"/>
                <w:szCs w:val="21"/>
              </w:rPr>
            </w:pPr>
          </w:p>
        </w:tc>
        <w:tc>
          <w:tcPr>
            <w:tcW w:w="618" w:type="dxa"/>
            <w:vMerge w:val="continue"/>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竞价人名称（公章）：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日期：      年  月   日</w:t>
      </w:r>
    </w:p>
    <w:p>
      <w:pPr>
        <w:snapToGrid w:val="0"/>
        <w:spacing w:line="360" w:lineRule="auto"/>
        <w:rPr>
          <w:rFonts w:ascii="宋体" w:hAnsi="宋体"/>
          <w:color w:val="auto"/>
          <w:szCs w:val="21"/>
        </w:rPr>
      </w:pPr>
      <w:r>
        <w:rPr>
          <w:rFonts w:hint="eastAsia" w:ascii="宋体" w:hAnsi="宋体"/>
          <w:color w:val="auto"/>
          <w:szCs w:val="21"/>
        </w:rPr>
        <w:t>表式参考，可根据项目情况自行调整</w:t>
      </w:r>
    </w:p>
    <w:p>
      <w:pPr>
        <w:snapToGrid w:val="0"/>
        <w:spacing w:line="360" w:lineRule="auto"/>
        <w:rPr>
          <w:rFonts w:ascii="宋体" w:hAnsi="宋体"/>
          <w:color w:val="FF0000"/>
          <w:szCs w:val="21"/>
        </w:rPr>
      </w:pPr>
    </w:p>
    <w:p>
      <w:pPr>
        <w:spacing w:line="360" w:lineRule="exact"/>
        <w:rPr>
          <w:rFonts w:ascii="宋体" w:hAnsi="宋体" w:cs="宋体"/>
          <w:color w:val="000000"/>
          <w:szCs w:val="21"/>
        </w:rPr>
      </w:pPr>
    </w:p>
    <w:p>
      <w:pPr>
        <w:spacing w:line="360" w:lineRule="exact"/>
        <w:rPr>
          <w:rFonts w:ascii="宋体" w:hAnsi="宋体" w:cs="宋体"/>
          <w:color w:val="000000"/>
          <w:szCs w:val="21"/>
        </w:rPr>
      </w:pPr>
      <w:r>
        <w:rPr>
          <w:rFonts w:hint="eastAsia" w:ascii="宋体" w:hAnsi="宋体" w:cs="宋体"/>
          <w:color w:val="000000"/>
          <w:szCs w:val="21"/>
        </w:rPr>
        <w:br w:type="page"/>
      </w:r>
    </w:p>
    <w:p>
      <w:pPr>
        <w:pStyle w:val="3"/>
        <w:rPr>
          <w:rFonts w:hint="eastAsia"/>
        </w:rPr>
      </w:pPr>
      <w:bookmarkStart w:id="6" w:name="_Toc17538140"/>
    </w:p>
    <w:p>
      <w:pPr>
        <w:pStyle w:val="3"/>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pgSz w:w="11907" w:h="16839"/>
      <w:pgMar w:top="1440" w:right="1803" w:bottom="1440" w:left="1403" w:header="851" w:footer="992" w:gutter="0"/>
      <w:pgNumType w:fmt="decimal"/>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sz w:val="18"/>
      </w:rPr>
      <w:pict>
        <v:shape id="_x0000_s3083" o:spid="_x0000_s3083"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15"/>
                  <w:ind w:right="360" w:firstLine="360"/>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w:pict>
        <v:shape id="_x0000_s3084" o:spid="_x0000_s3084"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w:pict>
        <v:shape id="_x0000_s3085" o:spid="_x0000_s3085" o:spt="202" type="#_x0000_t202" style="position:absolute;left:0pt;margin-top:0pt;height:144pt;width:144pt;mso-position-horizontal:center;mso-position-horizontal-relative:margin;mso-wrap-style:none;z-index:251678720;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p>
    <w:pPr>
      <w:pStyle w:val="2"/>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77696" behindDoc="1" locked="0" layoutInCell="0" allowOverlap="1">
          <wp:simplePos x="0" y="0"/>
          <wp:positionH relativeFrom="margin">
            <wp:posOffset>57150</wp:posOffset>
          </wp:positionH>
          <wp:positionV relativeFrom="margin">
            <wp:posOffset>1726565</wp:posOffset>
          </wp:positionV>
          <wp:extent cx="5401310" cy="5401310"/>
          <wp:effectExtent l="0" t="0" r="8890" b="8890"/>
          <wp:wrapNone/>
          <wp:docPr id="9"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p>
    <w:pPr>
      <w:pStyle w:val="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66"/>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9B6C90"/>
    <w:rsid w:val="04BA3309"/>
    <w:rsid w:val="06CC4252"/>
    <w:rsid w:val="06DA475A"/>
    <w:rsid w:val="08A12AB2"/>
    <w:rsid w:val="08BC42DC"/>
    <w:rsid w:val="09972F5A"/>
    <w:rsid w:val="09D36C0B"/>
    <w:rsid w:val="09ED7DA6"/>
    <w:rsid w:val="0A515726"/>
    <w:rsid w:val="0B7633DA"/>
    <w:rsid w:val="0BD854DC"/>
    <w:rsid w:val="0BFD44F1"/>
    <w:rsid w:val="0C317CA4"/>
    <w:rsid w:val="0C70747D"/>
    <w:rsid w:val="0CAC2FC6"/>
    <w:rsid w:val="0D162417"/>
    <w:rsid w:val="0E2608D5"/>
    <w:rsid w:val="0F2F15D9"/>
    <w:rsid w:val="0F322664"/>
    <w:rsid w:val="0FA05681"/>
    <w:rsid w:val="103F0363"/>
    <w:rsid w:val="11776E55"/>
    <w:rsid w:val="12593AFE"/>
    <w:rsid w:val="12614B9E"/>
    <w:rsid w:val="12FB4F48"/>
    <w:rsid w:val="15915F08"/>
    <w:rsid w:val="159D6A00"/>
    <w:rsid w:val="15FC12E8"/>
    <w:rsid w:val="179B5C78"/>
    <w:rsid w:val="18A77265"/>
    <w:rsid w:val="199F46BA"/>
    <w:rsid w:val="19EC0866"/>
    <w:rsid w:val="19F7612E"/>
    <w:rsid w:val="1B781A1B"/>
    <w:rsid w:val="1BB81042"/>
    <w:rsid w:val="1C7D44D3"/>
    <w:rsid w:val="1E215DCA"/>
    <w:rsid w:val="1F083496"/>
    <w:rsid w:val="21E12B06"/>
    <w:rsid w:val="22DC4553"/>
    <w:rsid w:val="24537602"/>
    <w:rsid w:val="27493C12"/>
    <w:rsid w:val="27F74A73"/>
    <w:rsid w:val="28426E7B"/>
    <w:rsid w:val="28990848"/>
    <w:rsid w:val="29045425"/>
    <w:rsid w:val="29060DDC"/>
    <w:rsid w:val="29203D77"/>
    <w:rsid w:val="295B2D7B"/>
    <w:rsid w:val="2A563979"/>
    <w:rsid w:val="2A895F39"/>
    <w:rsid w:val="2AFD03BF"/>
    <w:rsid w:val="2B0E668C"/>
    <w:rsid w:val="2CA102BF"/>
    <w:rsid w:val="2DB04F73"/>
    <w:rsid w:val="2DFE3C16"/>
    <w:rsid w:val="2E381D7D"/>
    <w:rsid w:val="2EC81D0A"/>
    <w:rsid w:val="2FD90D0F"/>
    <w:rsid w:val="30261F49"/>
    <w:rsid w:val="31BB3D69"/>
    <w:rsid w:val="335014C1"/>
    <w:rsid w:val="35437EF3"/>
    <w:rsid w:val="36F43DC2"/>
    <w:rsid w:val="37733078"/>
    <w:rsid w:val="37787EF0"/>
    <w:rsid w:val="3780749A"/>
    <w:rsid w:val="38A33422"/>
    <w:rsid w:val="3A391001"/>
    <w:rsid w:val="3A683F74"/>
    <w:rsid w:val="3AA00DB7"/>
    <w:rsid w:val="3B2A7A0D"/>
    <w:rsid w:val="3B593505"/>
    <w:rsid w:val="3B6B7430"/>
    <w:rsid w:val="3B961EA9"/>
    <w:rsid w:val="3CEB5634"/>
    <w:rsid w:val="3D1772FD"/>
    <w:rsid w:val="3DD57958"/>
    <w:rsid w:val="3FCC3113"/>
    <w:rsid w:val="41177AA2"/>
    <w:rsid w:val="41B2693D"/>
    <w:rsid w:val="41B320B5"/>
    <w:rsid w:val="421C62B5"/>
    <w:rsid w:val="424521CF"/>
    <w:rsid w:val="42C422C4"/>
    <w:rsid w:val="42DF0A26"/>
    <w:rsid w:val="42FC65E1"/>
    <w:rsid w:val="43A532CB"/>
    <w:rsid w:val="43E80A3F"/>
    <w:rsid w:val="4401744E"/>
    <w:rsid w:val="44231F0E"/>
    <w:rsid w:val="44CE054B"/>
    <w:rsid w:val="45AE281F"/>
    <w:rsid w:val="45E56F56"/>
    <w:rsid w:val="462224C0"/>
    <w:rsid w:val="462F3168"/>
    <w:rsid w:val="470947DD"/>
    <w:rsid w:val="47F44F64"/>
    <w:rsid w:val="48DA38C6"/>
    <w:rsid w:val="490819D4"/>
    <w:rsid w:val="4BC86B42"/>
    <w:rsid w:val="4C040BB5"/>
    <w:rsid w:val="4C4374AB"/>
    <w:rsid w:val="4C695695"/>
    <w:rsid w:val="4DE34DC4"/>
    <w:rsid w:val="4E201741"/>
    <w:rsid w:val="4ED26A06"/>
    <w:rsid w:val="4ED875AF"/>
    <w:rsid w:val="4EF8673C"/>
    <w:rsid w:val="4F4A4BFC"/>
    <w:rsid w:val="50472464"/>
    <w:rsid w:val="505E7152"/>
    <w:rsid w:val="520E46AC"/>
    <w:rsid w:val="523D1EB8"/>
    <w:rsid w:val="52903359"/>
    <w:rsid w:val="52DE03D0"/>
    <w:rsid w:val="53600B76"/>
    <w:rsid w:val="53F83899"/>
    <w:rsid w:val="54440533"/>
    <w:rsid w:val="545322CE"/>
    <w:rsid w:val="545813BB"/>
    <w:rsid w:val="55F340B3"/>
    <w:rsid w:val="56331C83"/>
    <w:rsid w:val="567F301E"/>
    <w:rsid w:val="569E332E"/>
    <w:rsid w:val="588A0C4C"/>
    <w:rsid w:val="58C20A0C"/>
    <w:rsid w:val="590E0F50"/>
    <w:rsid w:val="59B45441"/>
    <w:rsid w:val="59C0298D"/>
    <w:rsid w:val="5A023EDB"/>
    <w:rsid w:val="5A1617D8"/>
    <w:rsid w:val="5B3A7B0B"/>
    <w:rsid w:val="5BD8106D"/>
    <w:rsid w:val="5C62294F"/>
    <w:rsid w:val="5C8F5897"/>
    <w:rsid w:val="5CD72111"/>
    <w:rsid w:val="5D483CA3"/>
    <w:rsid w:val="5E1273DD"/>
    <w:rsid w:val="5E830CD9"/>
    <w:rsid w:val="60753A76"/>
    <w:rsid w:val="60DF5A91"/>
    <w:rsid w:val="61B4664A"/>
    <w:rsid w:val="62BE0E0E"/>
    <w:rsid w:val="62E16075"/>
    <w:rsid w:val="63CE5BD8"/>
    <w:rsid w:val="63EC4082"/>
    <w:rsid w:val="650D5CCE"/>
    <w:rsid w:val="65936198"/>
    <w:rsid w:val="65DA1B4C"/>
    <w:rsid w:val="68AD50AB"/>
    <w:rsid w:val="699318F8"/>
    <w:rsid w:val="6AD82745"/>
    <w:rsid w:val="6C0B5105"/>
    <w:rsid w:val="6C1073C6"/>
    <w:rsid w:val="6C6F53D6"/>
    <w:rsid w:val="6C852030"/>
    <w:rsid w:val="6D7762B5"/>
    <w:rsid w:val="6E127821"/>
    <w:rsid w:val="6E31728C"/>
    <w:rsid w:val="6E4A5E57"/>
    <w:rsid w:val="6F2864C4"/>
    <w:rsid w:val="6F2E2543"/>
    <w:rsid w:val="70233EF2"/>
    <w:rsid w:val="70ED5925"/>
    <w:rsid w:val="71084E8C"/>
    <w:rsid w:val="71095ADF"/>
    <w:rsid w:val="71D06A81"/>
    <w:rsid w:val="71FE7BF5"/>
    <w:rsid w:val="72DA110C"/>
    <w:rsid w:val="730E2F2E"/>
    <w:rsid w:val="73C05AB8"/>
    <w:rsid w:val="73E0342F"/>
    <w:rsid w:val="74AA0671"/>
    <w:rsid w:val="755E3DD1"/>
    <w:rsid w:val="756141E1"/>
    <w:rsid w:val="793C2F5E"/>
    <w:rsid w:val="7AE9060C"/>
    <w:rsid w:val="7B9C3A54"/>
    <w:rsid w:val="7C8A13C1"/>
    <w:rsid w:val="7CEA71E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paragraph" w:customStyle="1" w:styleId="61">
    <w:name w:val="Table Paragraph"/>
    <w:basedOn w:val="1"/>
    <w:qFormat/>
    <w:uiPriority w:val="1"/>
    <w:pPr>
      <w:spacing w:before="107"/>
      <w:jc w:val="center"/>
    </w:pPr>
    <w:rPr>
      <w:rFonts w:ascii="楷体" w:hAnsi="楷体" w:eastAsia="楷体" w:cs="楷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3083" textRotate="1"/>
    <customShpInfo spid="_x0000_s3084" textRotate="1"/>
    <customShpInfo spid="_x0000_s3085"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0</TotalTime>
  <ScaleCrop>false</ScaleCrop>
  <LinksUpToDate>false</LinksUpToDate>
  <CharactersWithSpaces>13470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2020-05-19T09:11:32Z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