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C67" w:rsidRDefault="00C26C67">
      <w:pPr>
        <w:jc w:val="left"/>
        <w:rPr>
          <w:rFonts w:ascii="宋体" w:hAnsi="宋体" w:cs="宋体"/>
          <w:sz w:val="44"/>
          <w:szCs w:val="44"/>
        </w:rPr>
      </w:pPr>
    </w:p>
    <w:p w:rsidR="00C26C67" w:rsidRDefault="00C26C67">
      <w:pPr>
        <w:tabs>
          <w:tab w:val="left" w:pos="2450"/>
        </w:tabs>
        <w:spacing w:line="680" w:lineRule="exact"/>
        <w:rPr>
          <w:rFonts w:ascii="宋体" w:hAnsi="宋体" w:cs="宋体"/>
          <w:sz w:val="44"/>
          <w:szCs w:val="44"/>
        </w:rPr>
      </w:pPr>
    </w:p>
    <w:p w:rsidR="00C26C67" w:rsidRDefault="00DC3F98">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572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rsidR="00C26C67" w:rsidRDefault="00DC3F98">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C26C67" w:rsidRDefault="00DC3F98">
      <w:pPr>
        <w:tabs>
          <w:tab w:val="left" w:pos="2450"/>
        </w:tabs>
        <w:spacing w:line="680" w:lineRule="exact"/>
        <w:rPr>
          <w:rFonts w:ascii="宋体" w:hAnsi="宋体" w:cs="宋体"/>
          <w:sz w:val="44"/>
          <w:szCs w:val="44"/>
        </w:rPr>
      </w:pPr>
      <w:r>
        <w:rPr>
          <w:rFonts w:ascii="宋体" w:hAnsi="宋体" w:cs="宋体"/>
          <w:sz w:val="44"/>
          <w:szCs w:val="44"/>
        </w:rPr>
        <w:tab/>
      </w:r>
    </w:p>
    <w:p w:rsidR="00C26C67" w:rsidRDefault="00C26C67">
      <w:pPr>
        <w:adjustRightInd w:val="0"/>
        <w:snapToGrid w:val="0"/>
        <w:spacing w:line="800" w:lineRule="exact"/>
        <w:rPr>
          <w:rFonts w:ascii="宋体" w:hAnsi="宋体" w:cs="宋体"/>
          <w:sz w:val="44"/>
          <w:szCs w:val="44"/>
        </w:rPr>
      </w:pPr>
    </w:p>
    <w:p w:rsidR="00C26C67" w:rsidRDefault="00DC3F98">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Pr>
          <w:rFonts w:ascii="宋体" w:hAnsi="宋体"/>
          <w:bCs/>
          <w:sz w:val="28"/>
          <w:szCs w:val="32"/>
        </w:rPr>
        <w:t>CT-SJ-2020014</w:t>
      </w:r>
      <w:r w:rsidR="008756D7">
        <w:rPr>
          <w:rFonts w:ascii="宋体" w:hAnsi="宋体"/>
          <w:bCs/>
          <w:sz w:val="28"/>
          <w:szCs w:val="32"/>
        </w:rPr>
        <w:t>-</w:t>
      </w:r>
      <w:r w:rsidR="007C37D5">
        <w:rPr>
          <w:rFonts w:ascii="宋体" w:hAnsi="宋体"/>
          <w:bCs/>
          <w:sz w:val="28"/>
          <w:szCs w:val="32"/>
        </w:rPr>
        <w:t>2</w:t>
      </w:r>
    </w:p>
    <w:p w:rsidR="00C26C67" w:rsidRDefault="00DC3F98">
      <w:pPr>
        <w:adjustRightInd w:val="0"/>
        <w:snapToGrid w:val="0"/>
        <w:spacing w:line="800" w:lineRule="exact"/>
        <w:ind w:leftChars="850" w:left="3605" w:hangingChars="650" w:hanging="1820"/>
        <w:rPr>
          <w:rFonts w:ascii="宋体" w:hAnsi="宋体"/>
          <w:bCs/>
          <w:sz w:val="28"/>
          <w:szCs w:val="32"/>
        </w:rPr>
      </w:pPr>
      <w:r>
        <w:rPr>
          <w:rFonts w:ascii="宋体" w:hAnsi="宋体" w:hint="eastAsia"/>
          <w:bCs/>
          <w:sz w:val="28"/>
          <w:szCs w:val="32"/>
        </w:rPr>
        <w:t>采购项目名称：2020年在建及新建项目（含市政项目）钢筋年度采购项目</w:t>
      </w:r>
    </w:p>
    <w:p w:rsidR="00C26C67" w:rsidRDefault="00DC3F98">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称：常州黑牡丹城建投资发展有限公司</w:t>
      </w:r>
    </w:p>
    <w:p w:rsidR="00C26C67" w:rsidRDefault="00C26C67">
      <w:pPr>
        <w:spacing w:line="680" w:lineRule="exact"/>
        <w:jc w:val="center"/>
        <w:rPr>
          <w:rFonts w:ascii="宋体" w:hAnsi="宋体" w:cs="宋体"/>
          <w:sz w:val="44"/>
          <w:szCs w:val="44"/>
        </w:rPr>
      </w:pPr>
    </w:p>
    <w:p w:rsidR="00C26C67" w:rsidRDefault="00C26C67">
      <w:pPr>
        <w:spacing w:line="680" w:lineRule="exact"/>
        <w:jc w:val="center"/>
        <w:rPr>
          <w:rFonts w:ascii="宋体" w:hAnsi="宋体" w:cs="宋体"/>
          <w:sz w:val="44"/>
          <w:szCs w:val="44"/>
        </w:rPr>
      </w:pPr>
    </w:p>
    <w:p w:rsidR="00C26C67" w:rsidRDefault="00C26C67">
      <w:pPr>
        <w:spacing w:line="480" w:lineRule="exact"/>
        <w:ind w:firstLineChars="250" w:firstLine="750"/>
        <w:jc w:val="center"/>
        <w:rPr>
          <w:rFonts w:ascii="宋体" w:hAnsi="宋体" w:cs="宋体"/>
          <w:sz w:val="30"/>
          <w:szCs w:val="30"/>
        </w:rPr>
      </w:pPr>
    </w:p>
    <w:p w:rsidR="00C26C67" w:rsidRDefault="00C26C67">
      <w:pPr>
        <w:spacing w:line="480" w:lineRule="exact"/>
        <w:jc w:val="center"/>
        <w:rPr>
          <w:rFonts w:ascii="宋体" w:hAnsi="宋体" w:cs="宋体"/>
          <w:sz w:val="36"/>
          <w:szCs w:val="36"/>
        </w:rPr>
      </w:pPr>
    </w:p>
    <w:p w:rsidR="00C26C67" w:rsidRDefault="00DC3F98">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C26C67" w:rsidRDefault="00C26C67">
      <w:pPr>
        <w:jc w:val="center"/>
        <w:rPr>
          <w:rFonts w:ascii="宋体" w:hAnsi="宋体" w:cs="宋体"/>
          <w:sz w:val="36"/>
          <w:szCs w:val="36"/>
        </w:rPr>
      </w:pPr>
    </w:p>
    <w:p w:rsidR="00C26C67" w:rsidRDefault="00DC3F98">
      <w:pPr>
        <w:jc w:val="center"/>
        <w:rPr>
          <w:rFonts w:ascii="宋体" w:hAnsi="宋体" w:cs="宋体"/>
          <w:b/>
          <w:sz w:val="30"/>
        </w:rPr>
      </w:pPr>
      <w:r>
        <w:rPr>
          <w:rFonts w:ascii="宋体" w:hAnsi="宋体" w:cs="宋体" w:hint="eastAsia"/>
          <w:w w:val="90"/>
          <w:sz w:val="44"/>
          <w:szCs w:val="44"/>
        </w:rPr>
        <w:t>二〇二〇年四月</w:t>
      </w:r>
    </w:p>
    <w:p w:rsidR="00C26C67" w:rsidRDefault="00C26C67">
      <w:pPr>
        <w:spacing w:before="100" w:after="240" w:line="500" w:lineRule="exact"/>
        <w:jc w:val="center"/>
        <w:rPr>
          <w:rFonts w:ascii="宋体" w:hAnsi="宋体" w:cs="宋体"/>
          <w:b/>
          <w:sz w:val="44"/>
          <w:szCs w:val="44"/>
        </w:rPr>
      </w:pPr>
    </w:p>
    <w:p w:rsidR="00C26C67" w:rsidRDefault="00C26C67">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docPartObj>
          <w:docPartGallery w:val="Table of Contents"/>
          <w:docPartUnique/>
        </w:docPartObj>
      </w:sdtPr>
      <w:sdtEndPr>
        <w:rPr>
          <w:lang w:val="en-US"/>
        </w:rPr>
      </w:sdtEndPr>
      <w:sdtContent>
        <w:p w:rsidR="00C26C67" w:rsidRDefault="00DC3F98">
          <w:pPr>
            <w:pStyle w:val="TOC1"/>
            <w:jc w:val="center"/>
          </w:pPr>
          <w:r>
            <w:rPr>
              <w:color w:val="auto"/>
              <w:sz w:val="44"/>
              <w:szCs w:val="44"/>
              <w:lang w:val="zh-CN"/>
            </w:rPr>
            <w:t>目录</w:t>
          </w:r>
        </w:p>
        <w:p w:rsidR="00C26C67" w:rsidRDefault="00C26C67">
          <w:pPr>
            <w:pStyle w:val="10"/>
            <w:tabs>
              <w:tab w:val="right" w:leader="dot" w:pos="8302"/>
            </w:tabs>
            <w:spacing w:line="720" w:lineRule="auto"/>
            <w:rPr>
              <w:rFonts w:asciiTheme="minorEastAsia" w:eastAsiaTheme="minorEastAsia" w:hAnsiTheme="minorEastAsia"/>
              <w:b/>
              <w:sz w:val="32"/>
              <w:szCs w:val="32"/>
            </w:rPr>
          </w:pPr>
        </w:p>
        <w:p w:rsidR="00C26C67" w:rsidRDefault="00DC3F98">
          <w:pPr>
            <w:pStyle w:val="10"/>
            <w:tabs>
              <w:tab w:val="right" w:leader="dot" w:pos="8302"/>
            </w:tabs>
            <w:spacing w:line="720" w:lineRule="auto"/>
            <w:rPr>
              <w:rFonts w:asciiTheme="minorEastAsia" w:eastAsiaTheme="minorEastAsia" w:hAnsiTheme="minorEastAsia" w:cstheme="minorBidi"/>
              <w:b/>
              <w:noProof/>
              <w:sz w:val="32"/>
              <w:szCs w:val="32"/>
            </w:rPr>
          </w:pP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TOC \o "1-3" \h \z \u </w:instrText>
          </w:r>
          <w:r>
            <w:rPr>
              <w:rFonts w:asciiTheme="minorEastAsia" w:eastAsiaTheme="minorEastAsia" w:hAnsiTheme="minorEastAsia"/>
              <w:b/>
              <w:sz w:val="32"/>
              <w:szCs w:val="32"/>
            </w:rPr>
            <w:fldChar w:fldCharType="separate"/>
          </w:r>
          <w:hyperlink w:anchor="_Toc17536924" w:history="1">
            <w:r>
              <w:rPr>
                <w:rStyle w:val="af1"/>
                <w:rFonts w:asciiTheme="minorEastAsia" w:eastAsiaTheme="minorEastAsia" w:hAnsiTheme="minorEastAsia" w:hint="eastAsia"/>
                <w:b/>
                <w:noProof/>
                <w:sz w:val="32"/>
                <w:szCs w:val="32"/>
              </w:rPr>
              <w:t>竞争性谈判公告</w:t>
            </w:r>
            <w:r>
              <w:rPr>
                <w:rFonts w:asciiTheme="minorEastAsia" w:eastAsiaTheme="minorEastAsia" w:hAnsiTheme="minorEastAsia"/>
                <w:b/>
                <w:noProof/>
                <w:sz w:val="32"/>
                <w:szCs w:val="32"/>
              </w:rPr>
              <w:tab/>
            </w:r>
            <w:r>
              <w:rPr>
                <w:rFonts w:asciiTheme="minorEastAsia" w:eastAsiaTheme="minorEastAsia" w:hAnsiTheme="minorEastAsia"/>
                <w:b/>
                <w:noProof/>
                <w:sz w:val="32"/>
                <w:szCs w:val="32"/>
              </w:rPr>
              <w:fldChar w:fldCharType="begin"/>
            </w:r>
            <w:r>
              <w:rPr>
                <w:rFonts w:asciiTheme="minorEastAsia" w:eastAsiaTheme="minorEastAsia" w:hAnsiTheme="minorEastAsia"/>
                <w:b/>
                <w:noProof/>
                <w:sz w:val="32"/>
                <w:szCs w:val="32"/>
              </w:rPr>
              <w:instrText xml:space="preserve"> PAGEREF _Toc17536924 \h </w:instrText>
            </w:r>
            <w:r>
              <w:rPr>
                <w:rFonts w:asciiTheme="minorEastAsia" w:eastAsiaTheme="minorEastAsia" w:hAnsiTheme="minorEastAsia"/>
                <w:b/>
                <w:noProof/>
                <w:sz w:val="32"/>
                <w:szCs w:val="32"/>
              </w:rPr>
            </w:r>
            <w:r>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3</w:t>
            </w:r>
            <w:r>
              <w:rPr>
                <w:rFonts w:asciiTheme="minorEastAsia" w:eastAsiaTheme="minorEastAsia" w:hAnsiTheme="minorEastAsia"/>
                <w:b/>
                <w:noProof/>
                <w:sz w:val="32"/>
                <w:szCs w:val="32"/>
              </w:rPr>
              <w:fldChar w:fldCharType="end"/>
            </w:r>
          </w:hyperlink>
        </w:p>
        <w:p w:rsidR="00C26C67" w:rsidRDefault="00A27587">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5" w:history="1">
            <w:r w:rsidR="00DC3F98">
              <w:rPr>
                <w:rStyle w:val="af1"/>
                <w:rFonts w:asciiTheme="minorEastAsia" w:eastAsiaTheme="minorEastAsia" w:hAnsiTheme="minorEastAsia" w:hint="eastAsia"/>
                <w:b/>
                <w:noProof/>
                <w:sz w:val="32"/>
                <w:szCs w:val="32"/>
              </w:rPr>
              <w:t>第一章总则</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_Toc17536925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7</w:t>
            </w:r>
            <w:r w:rsidR="00DC3F98">
              <w:rPr>
                <w:rFonts w:asciiTheme="minorEastAsia" w:eastAsiaTheme="minorEastAsia" w:hAnsiTheme="minorEastAsia"/>
                <w:b/>
                <w:noProof/>
                <w:sz w:val="32"/>
                <w:szCs w:val="32"/>
              </w:rPr>
              <w:fldChar w:fldCharType="end"/>
            </w:r>
          </w:hyperlink>
        </w:p>
        <w:p w:rsidR="00C26C67" w:rsidRDefault="00A27587">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6" w:history="1">
            <w:r w:rsidR="00DC3F98">
              <w:rPr>
                <w:rStyle w:val="af1"/>
                <w:rFonts w:asciiTheme="minorEastAsia" w:eastAsiaTheme="minorEastAsia" w:hAnsiTheme="minorEastAsia" w:hint="eastAsia"/>
                <w:b/>
                <w:noProof/>
                <w:sz w:val="32"/>
                <w:szCs w:val="32"/>
              </w:rPr>
              <w:t>第二章采购项目及技术要求</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_Toc17536926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15</w:t>
            </w:r>
            <w:r w:rsidR="00DC3F98">
              <w:rPr>
                <w:rFonts w:asciiTheme="minorEastAsia" w:eastAsiaTheme="minorEastAsia" w:hAnsiTheme="minorEastAsia"/>
                <w:b/>
                <w:noProof/>
                <w:sz w:val="32"/>
                <w:szCs w:val="32"/>
              </w:rPr>
              <w:fldChar w:fldCharType="end"/>
            </w:r>
          </w:hyperlink>
        </w:p>
        <w:p w:rsidR="00C26C67" w:rsidRDefault="00A27587">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7" w:history="1">
            <w:r w:rsidR="00DC3F98">
              <w:rPr>
                <w:rStyle w:val="af1"/>
                <w:rFonts w:asciiTheme="minorEastAsia" w:eastAsiaTheme="minorEastAsia" w:hAnsiTheme="minorEastAsia" w:hint="eastAsia"/>
                <w:b/>
                <w:noProof/>
                <w:sz w:val="32"/>
                <w:szCs w:val="32"/>
              </w:rPr>
              <w:t>第三章合同主要条款</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_Toc17536927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20</w:t>
            </w:r>
            <w:r w:rsidR="00DC3F98">
              <w:rPr>
                <w:rFonts w:asciiTheme="minorEastAsia" w:eastAsiaTheme="minorEastAsia" w:hAnsiTheme="minorEastAsia"/>
                <w:b/>
                <w:noProof/>
                <w:sz w:val="32"/>
                <w:szCs w:val="32"/>
              </w:rPr>
              <w:fldChar w:fldCharType="end"/>
            </w:r>
          </w:hyperlink>
        </w:p>
        <w:p w:rsidR="00C26C67" w:rsidRDefault="00A27587">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8" w:history="1">
            <w:r w:rsidR="00DC3F98">
              <w:rPr>
                <w:rStyle w:val="af1"/>
                <w:rFonts w:asciiTheme="minorEastAsia" w:eastAsiaTheme="minorEastAsia" w:hAnsiTheme="minorEastAsia" w:hint="eastAsia"/>
                <w:b/>
                <w:noProof/>
                <w:sz w:val="32"/>
                <w:szCs w:val="32"/>
              </w:rPr>
              <w:t>第四章评审细则</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_Toc17536928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26</w:t>
            </w:r>
            <w:r w:rsidR="00DC3F98">
              <w:rPr>
                <w:rFonts w:asciiTheme="minorEastAsia" w:eastAsiaTheme="minorEastAsia" w:hAnsiTheme="minorEastAsia"/>
                <w:b/>
                <w:noProof/>
                <w:sz w:val="32"/>
                <w:szCs w:val="32"/>
              </w:rPr>
              <w:fldChar w:fldCharType="end"/>
            </w:r>
          </w:hyperlink>
        </w:p>
        <w:p w:rsidR="00C26C67" w:rsidRDefault="00A27587">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9" w:history="1">
            <w:r w:rsidR="00DC3F98">
              <w:rPr>
                <w:rStyle w:val="af1"/>
                <w:rFonts w:asciiTheme="minorEastAsia" w:eastAsiaTheme="minorEastAsia" w:hAnsiTheme="minorEastAsia" w:hint="eastAsia"/>
                <w:b/>
                <w:noProof/>
                <w:sz w:val="32"/>
                <w:szCs w:val="32"/>
              </w:rPr>
              <w:t>第五章谈判响应文件的组成</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_Toc17536929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27</w:t>
            </w:r>
            <w:r w:rsidR="00DC3F98">
              <w:rPr>
                <w:rFonts w:asciiTheme="minorEastAsia" w:eastAsiaTheme="minorEastAsia" w:hAnsiTheme="minorEastAsia"/>
                <w:b/>
                <w:noProof/>
                <w:sz w:val="32"/>
                <w:szCs w:val="32"/>
              </w:rPr>
              <w:fldChar w:fldCharType="end"/>
            </w:r>
          </w:hyperlink>
        </w:p>
        <w:p w:rsidR="00C26C67" w:rsidRDefault="00A27587">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30" w:history="1">
            <w:r w:rsidR="00DC3F98">
              <w:rPr>
                <w:rStyle w:val="af1"/>
                <w:rFonts w:asciiTheme="minorEastAsia" w:eastAsiaTheme="minorEastAsia" w:hAnsiTheme="minorEastAsia" w:hint="eastAsia"/>
                <w:b/>
                <w:noProof/>
                <w:sz w:val="32"/>
                <w:szCs w:val="32"/>
              </w:rPr>
              <w:t>第六章附件</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_Toc17536930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28</w:t>
            </w:r>
            <w:r w:rsidR="00DC3F98">
              <w:rPr>
                <w:rFonts w:asciiTheme="minorEastAsia" w:eastAsiaTheme="minorEastAsia" w:hAnsiTheme="minorEastAsia"/>
                <w:b/>
                <w:noProof/>
                <w:sz w:val="32"/>
                <w:szCs w:val="32"/>
              </w:rPr>
              <w:fldChar w:fldCharType="end"/>
            </w:r>
          </w:hyperlink>
        </w:p>
        <w:p w:rsidR="00C26C67" w:rsidRDefault="00A27587">
          <w:pPr>
            <w:pStyle w:val="10"/>
            <w:tabs>
              <w:tab w:val="right" w:leader="dot" w:pos="8302"/>
            </w:tabs>
            <w:spacing w:line="720" w:lineRule="auto"/>
            <w:rPr>
              <w:rFonts w:asciiTheme="minorHAnsi" w:eastAsiaTheme="minorEastAsia" w:hAnsiTheme="minorHAnsi" w:cstheme="minorBidi"/>
              <w:noProof/>
              <w:szCs w:val="22"/>
            </w:rPr>
          </w:pPr>
          <w:hyperlink w:anchor="_Toc17536931" w:history="1">
            <w:r w:rsidR="00DC3F98">
              <w:rPr>
                <w:rStyle w:val="af1"/>
                <w:rFonts w:asciiTheme="minorEastAsia" w:eastAsiaTheme="minorEastAsia" w:hAnsiTheme="minorEastAsia" w:hint="eastAsia"/>
                <w:b/>
                <w:noProof/>
                <w:sz w:val="32"/>
                <w:szCs w:val="32"/>
              </w:rPr>
              <w:t>友情提醒</w:t>
            </w:r>
            <w:r w:rsidR="00DC3F98">
              <w:rPr>
                <w:rFonts w:asciiTheme="minorEastAsia" w:eastAsiaTheme="minorEastAsia" w:hAnsiTheme="minorEastAsia"/>
                <w:b/>
                <w:noProof/>
                <w:sz w:val="32"/>
                <w:szCs w:val="32"/>
              </w:rPr>
              <w:tab/>
            </w:r>
            <w:r w:rsidR="00DC3F98">
              <w:rPr>
                <w:rFonts w:asciiTheme="minorEastAsia" w:eastAsiaTheme="minorEastAsia" w:hAnsiTheme="minorEastAsia"/>
                <w:b/>
                <w:noProof/>
                <w:sz w:val="32"/>
                <w:szCs w:val="32"/>
              </w:rPr>
              <w:fldChar w:fldCharType="begin"/>
            </w:r>
            <w:r w:rsidR="00DC3F98">
              <w:rPr>
                <w:rFonts w:asciiTheme="minorEastAsia" w:eastAsiaTheme="minorEastAsia" w:hAnsiTheme="minorEastAsia"/>
                <w:b/>
                <w:noProof/>
                <w:sz w:val="32"/>
                <w:szCs w:val="32"/>
              </w:rPr>
              <w:instrText xml:space="preserve"> PAGEREF _Toc17536931 \h </w:instrText>
            </w:r>
            <w:r w:rsidR="00DC3F98">
              <w:rPr>
                <w:rFonts w:asciiTheme="minorEastAsia" w:eastAsiaTheme="minorEastAsia" w:hAnsiTheme="minorEastAsia"/>
                <w:b/>
                <w:noProof/>
                <w:sz w:val="32"/>
                <w:szCs w:val="32"/>
              </w:rPr>
            </w:r>
            <w:r w:rsidR="00DC3F98">
              <w:rPr>
                <w:rFonts w:asciiTheme="minorEastAsia" w:eastAsiaTheme="minorEastAsia" w:hAnsiTheme="minorEastAsia"/>
                <w:b/>
                <w:noProof/>
                <w:sz w:val="32"/>
                <w:szCs w:val="32"/>
              </w:rPr>
              <w:fldChar w:fldCharType="separate"/>
            </w:r>
            <w:r w:rsidR="00DD693C">
              <w:rPr>
                <w:rFonts w:asciiTheme="minorEastAsia" w:eastAsiaTheme="minorEastAsia" w:hAnsiTheme="minorEastAsia"/>
                <w:b/>
                <w:noProof/>
                <w:sz w:val="32"/>
                <w:szCs w:val="32"/>
              </w:rPr>
              <w:t>34</w:t>
            </w:r>
            <w:r w:rsidR="00DC3F98">
              <w:rPr>
                <w:rFonts w:asciiTheme="minorEastAsia" w:eastAsiaTheme="minorEastAsia" w:hAnsiTheme="minorEastAsia"/>
                <w:b/>
                <w:noProof/>
                <w:sz w:val="32"/>
                <w:szCs w:val="32"/>
              </w:rPr>
              <w:fldChar w:fldCharType="end"/>
            </w:r>
          </w:hyperlink>
        </w:p>
        <w:p w:rsidR="00C26C67" w:rsidRDefault="00DC3F98">
          <w:pPr>
            <w:spacing w:line="720" w:lineRule="auto"/>
          </w:pPr>
          <w:r>
            <w:rPr>
              <w:rFonts w:asciiTheme="minorEastAsia" w:eastAsiaTheme="minorEastAsia" w:hAnsiTheme="minorEastAsia"/>
              <w:b/>
              <w:sz w:val="32"/>
              <w:szCs w:val="32"/>
            </w:rPr>
            <w:fldChar w:fldCharType="end"/>
          </w:r>
        </w:p>
      </w:sdtContent>
    </w:sdt>
    <w:p w:rsidR="00C26C67" w:rsidRDefault="00C26C67">
      <w:pPr>
        <w:spacing w:before="100" w:after="240" w:line="500" w:lineRule="exact"/>
        <w:jc w:val="center"/>
        <w:rPr>
          <w:rFonts w:ascii="宋体" w:hAnsi="宋体" w:cs="宋体"/>
          <w:b/>
          <w:sz w:val="44"/>
          <w:szCs w:val="44"/>
        </w:rPr>
      </w:pPr>
    </w:p>
    <w:p w:rsidR="00C26C67" w:rsidRDefault="00C26C67">
      <w:pPr>
        <w:spacing w:line="360" w:lineRule="auto"/>
        <w:rPr>
          <w:rFonts w:ascii="宋体" w:hAnsi="宋体" w:cs="宋体"/>
          <w:b/>
          <w:bCs/>
          <w:sz w:val="24"/>
          <w:szCs w:val="24"/>
        </w:rPr>
      </w:pPr>
    </w:p>
    <w:p w:rsidR="00C26C67" w:rsidRDefault="00C26C67">
      <w:pPr>
        <w:spacing w:line="360" w:lineRule="auto"/>
        <w:rPr>
          <w:rFonts w:ascii="宋体" w:hAnsi="宋体" w:cs="宋体"/>
          <w:b/>
          <w:bCs/>
          <w:sz w:val="24"/>
          <w:szCs w:val="24"/>
        </w:rPr>
      </w:pPr>
    </w:p>
    <w:p w:rsidR="00C26C67" w:rsidRDefault="00DC3F98">
      <w:pPr>
        <w:snapToGrid w:val="0"/>
        <w:jc w:val="center"/>
        <w:rPr>
          <w:rFonts w:ascii="宋体" w:hAnsi="宋体"/>
          <w:b/>
          <w:sz w:val="28"/>
          <w:szCs w:val="28"/>
        </w:rPr>
      </w:pPr>
      <w:r>
        <w:rPr>
          <w:rFonts w:ascii="宋体" w:hAnsi="宋体" w:hint="eastAsia"/>
          <w:b/>
          <w:sz w:val="28"/>
          <w:szCs w:val="28"/>
        </w:rPr>
        <w:lastRenderedPageBreak/>
        <w:t>常州黑牡丹城建投资发展有限公司2020年在建及新建项目（含市政项目）钢筋年度采购项目</w:t>
      </w:r>
      <w:bookmarkStart w:id="0" w:name="_Toc17536924"/>
      <w:r>
        <w:rPr>
          <w:rFonts w:ascii="宋体" w:hAnsi="宋体" w:hint="eastAsia"/>
          <w:b/>
          <w:sz w:val="28"/>
          <w:szCs w:val="28"/>
        </w:rPr>
        <w:t>竞争性谈判公告</w:t>
      </w:r>
      <w:bookmarkEnd w:id="0"/>
    </w:p>
    <w:p w:rsidR="00C26C67" w:rsidRDefault="00DC3F98">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Pr>
          <w:rFonts w:asciiTheme="minorEastAsia" w:eastAsiaTheme="minorEastAsia" w:hAnsiTheme="minorEastAsia" w:hint="eastAsia"/>
          <w:b/>
          <w:szCs w:val="21"/>
        </w:rPr>
        <w:t>常州黑牡丹城建投资发展有限公司</w:t>
      </w:r>
      <w:r>
        <w:rPr>
          <w:rFonts w:asciiTheme="minorEastAsia" w:eastAsiaTheme="minorEastAsia" w:hAnsiTheme="minorEastAsia" w:hint="eastAsia"/>
          <w:szCs w:val="21"/>
        </w:rPr>
        <w:t>的</w:t>
      </w:r>
      <w:r>
        <w:rPr>
          <w:rFonts w:asciiTheme="minorEastAsia" w:eastAsiaTheme="minorEastAsia" w:hAnsiTheme="minorEastAsia" w:cs="宋体" w:hint="eastAsia"/>
          <w:szCs w:val="21"/>
        </w:rPr>
        <w:t>委托</w:t>
      </w:r>
      <w:r>
        <w:rPr>
          <w:rFonts w:asciiTheme="minorEastAsia" w:eastAsiaTheme="minorEastAsia" w:hAnsiTheme="minorEastAsia"/>
          <w:szCs w:val="21"/>
        </w:rPr>
        <w:t>，</w:t>
      </w:r>
      <w:r>
        <w:rPr>
          <w:rFonts w:asciiTheme="minorEastAsia" w:eastAsiaTheme="minorEastAsia" w:hAnsiTheme="minorEastAsia" w:hint="eastAsia"/>
          <w:szCs w:val="21"/>
        </w:rPr>
        <w:t>现就</w:t>
      </w:r>
      <w:r>
        <w:rPr>
          <w:rFonts w:asciiTheme="minorEastAsia" w:eastAsiaTheme="minorEastAsia" w:hAnsiTheme="minorEastAsia" w:hint="eastAsia"/>
          <w:b/>
          <w:szCs w:val="21"/>
        </w:rPr>
        <w:t>2020年在建及新建项目（含市政项目）钢筋年度采购项目</w:t>
      </w:r>
      <w:r>
        <w:rPr>
          <w:rFonts w:asciiTheme="minorEastAsia" w:eastAsiaTheme="minorEastAsia" w:hAnsiTheme="minorEastAsia" w:hint="eastAsia"/>
          <w:color w:val="000000"/>
          <w:szCs w:val="21"/>
        </w:rPr>
        <w:t>进行竞争性谈判采购，有关事项公告如下：</w:t>
      </w:r>
    </w:p>
    <w:p w:rsidR="00C26C67" w:rsidRDefault="00DC3F98">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2020年在建及新建项目（含市政项目）钢筋年度采购项目</w:t>
      </w:r>
    </w:p>
    <w:p w:rsidR="00C26C67" w:rsidRDefault="00DC3F98">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Pr>
          <w:rFonts w:asciiTheme="minorEastAsia" w:eastAsiaTheme="minorEastAsia" w:hAnsiTheme="minorEastAsia" w:hint="eastAsia"/>
          <w:b/>
          <w:bCs/>
          <w:szCs w:val="21"/>
        </w:rPr>
        <w:t>CT-SJ-20</w:t>
      </w:r>
      <w:r>
        <w:rPr>
          <w:rFonts w:asciiTheme="minorEastAsia" w:eastAsiaTheme="minorEastAsia" w:hAnsiTheme="minorEastAsia"/>
          <w:b/>
          <w:bCs/>
          <w:szCs w:val="21"/>
        </w:rPr>
        <w:t>20014</w:t>
      </w:r>
      <w:r w:rsidR="008756D7">
        <w:rPr>
          <w:rFonts w:asciiTheme="minorEastAsia" w:eastAsiaTheme="minorEastAsia" w:hAnsiTheme="minorEastAsia"/>
          <w:b/>
          <w:bCs/>
          <w:szCs w:val="21"/>
        </w:rPr>
        <w:t>-</w:t>
      </w:r>
      <w:r w:rsidR="007C37D5">
        <w:rPr>
          <w:rFonts w:asciiTheme="minorEastAsia" w:eastAsiaTheme="minorEastAsia" w:hAnsiTheme="minorEastAsia"/>
          <w:b/>
          <w:bCs/>
          <w:szCs w:val="21"/>
        </w:rPr>
        <w:t>2</w:t>
      </w:r>
    </w:p>
    <w:p w:rsidR="00C26C67" w:rsidRDefault="00DC3F98">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三、项目预算及</w:t>
      </w:r>
      <w:r>
        <w:rPr>
          <w:rFonts w:asciiTheme="minorEastAsia" w:eastAsiaTheme="minorEastAsia" w:hAnsiTheme="minorEastAsia"/>
          <w:b/>
          <w:spacing w:val="2"/>
          <w:szCs w:val="21"/>
        </w:rPr>
        <w:t>最高限价：</w:t>
      </w:r>
    </w:p>
    <w:p w:rsidR="00C26C67" w:rsidRDefault="00DC3F98">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本项目</w:t>
      </w:r>
      <w:r>
        <w:rPr>
          <w:rFonts w:asciiTheme="minorEastAsia" w:eastAsiaTheme="minorEastAsia" w:hAnsiTheme="minorEastAsia"/>
          <w:spacing w:val="2"/>
          <w:szCs w:val="21"/>
        </w:rPr>
        <w:t>采购预算为</w:t>
      </w:r>
      <w:r>
        <w:rPr>
          <w:rFonts w:ascii="宋体" w:hAnsi="宋体" w:cs="宋体" w:hint="eastAsia"/>
          <w:color w:val="000000"/>
          <w:kern w:val="0"/>
          <w:szCs w:val="21"/>
        </w:rPr>
        <w:t>37989652.50</w:t>
      </w:r>
      <w:r>
        <w:rPr>
          <w:rFonts w:asciiTheme="minorEastAsia" w:eastAsiaTheme="minorEastAsia" w:hAnsiTheme="minorEastAsia" w:hint="eastAsia"/>
          <w:spacing w:val="2"/>
          <w:szCs w:val="21"/>
        </w:rPr>
        <w:t>元</w:t>
      </w:r>
      <w:r>
        <w:rPr>
          <w:rFonts w:asciiTheme="minorEastAsia" w:eastAsiaTheme="minorEastAsia" w:hAnsiTheme="minorEastAsia"/>
          <w:spacing w:val="2"/>
          <w:szCs w:val="21"/>
        </w:rPr>
        <w:t>，最高限价为</w:t>
      </w:r>
      <w:r>
        <w:rPr>
          <w:rFonts w:ascii="宋体" w:hAnsi="宋体" w:cs="宋体" w:hint="eastAsia"/>
          <w:color w:val="000000"/>
          <w:kern w:val="0"/>
          <w:szCs w:val="21"/>
        </w:rPr>
        <w:t>37989652.50</w:t>
      </w:r>
      <w:r>
        <w:rPr>
          <w:rFonts w:asciiTheme="minorEastAsia" w:eastAsiaTheme="minorEastAsia" w:hAnsiTheme="minorEastAsia" w:hint="eastAsia"/>
          <w:spacing w:val="2"/>
          <w:szCs w:val="21"/>
        </w:rPr>
        <w:t>元</w:t>
      </w:r>
    </w:p>
    <w:p w:rsidR="00C26C67" w:rsidRDefault="00DC3F98">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p w:rsidR="00C26C67" w:rsidRDefault="00DC3F98">
      <w:pPr>
        <w:overflowPunct w:val="0"/>
        <w:spacing w:line="360" w:lineRule="exact"/>
        <w:ind w:firstLineChars="200" w:firstLine="422"/>
        <w:rPr>
          <w:rFonts w:ascii="宋体" w:hAnsi="宋体" w:cs="宋体"/>
          <w:b/>
          <w:szCs w:val="21"/>
        </w:rPr>
      </w:pPr>
      <w:r>
        <w:rPr>
          <w:rFonts w:ascii="宋体" w:hAnsi="宋体" w:cs="宋体" w:hint="eastAsia"/>
          <w:b/>
          <w:szCs w:val="21"/>
        </w:rPr>
        <w:t>1、本次采购钢筋为年度采购，供货项目包括但不限于常州黑牡丹城建投资发展有限公司下属所有新建及在建房建（市政）等项目</w:t>
      </w:r>
      <w:r>
        <w:rPr>
          <w:rFonts w:ascii="宋体" w:hAnsi="宋体" w:cs="宋体"/>
          <w:b/>
          <w:szCs w:val="21"/>
        </w:rPr>
        <w:t>工程</w:t>
      </w:r>
      <w:r>
        <w:rPr>
          <w:rFonts w:ascii="宋体" w:hAnsi="宋体" w:cs="宋体" w:hint="eastAsia"/>
          <w:b/>
          <w:szCs w:val="21"/>
        </w:rPr>
        <w:t>。</w:t>
      </w:r>
    </w:p>
    <w:p w:rsidR="00C26C67" w:rsidRDefault="00DC3F98">
      <w:pPr>
        <w:overflowPunct w:val="0"/>
        <w:spacing w:line="360" w:lineRule="exact"/>
        <w:ind w:firstLineChars="200" w:firstLine="422"/>
        <w:rPr>
          <w:rFonts w:ascii="宋体" w:hAnsi="宋体" w:cs="宋体"/>
          <w:b/>
          <w:szCs w:val="21"/>
        </w:rPr>
      </w:pPr>
      <w:r>
        <w:rPr>
          <w:rFonts w:ascii="宋体" w:hAnsi="宋体" w:cs="宋体" w:hint="eastAsia"/>
          <w:b/>
          <w:szCs w:val="21"/>
        </w:rPr>
        <w:t>2、控制价清单如下表：</w:t>
      </w:r>
    </w:p>
    <w:tbl>
      <w:tblPr>
        <w:tblW w:w="10546" w:type="dxa"/>
        <w:jc w:val="center"/>
        <w:tblLayout w:type="fixed"/>
        <w:tblCellMar>
          <w:left w:w="0" w:type="dxa"/>
          <w:right w:w="0" w:type="dxa"/>
        </w:tblCellMar>
        <w:tblLook w:val="04A0" w:firstRow="1" w:lastRow="0" w:firstColumn="1" w:lastColumn="0" w:noHBand="0" w:noVBand="1"/>
      </w:tblPr>
      <w:tblGrid>
        <w:gridCol w:w="545"/>
        <w:gridCol w:w="632"/>
        <w:gridCol w:w="1532"/>
        <w:gridCol w:w="1018"/>
        <w:gridCol w:w="1093"/>
        <w:gridCol w:w="1140"/>
        <w:gridCol w:w="1403"/>
        <w:gridCol w:w="1211"/>
        <w:gridCol w:w="1972"/>
      </w:tblGrid>
      <w:tr w:rsidR="00C26C67">
        <w:trPr>
          <w:trHeight w:val="705"/>
          <w:jc w:val="center"/>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序号</w:t>
            </w:r>
          </w:p>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kern w:val="0"/>
                <w:szCs w:val="21"/>
              </w:rPr>
            </w:pPr>
            <w:r>
              <w:rPr>
                <w:rFonts w:ascii="宋体" w:hAnsi="宋体" w:cs="宋体" w:hint="eastAsia"/>
                <w:color w:val="000000"/>
                <w:kern w:val="0"/>
                <w:szCs w:val="21"/>
              </w:rPr>
              <w:t>项目</w:t>
            </w:r>
          </w:p>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名称</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型号</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规格（直径mm)</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kern w:val="0"/>
                <w:szCs w:val="21"/>
              </w:rPr>
            </w:pPr>
            <w:r>
              <w:rPr>
                <w:rFonts w:ascii="宋体" w:hAnsi="宋体" w:cs="宋体" w:hint="eastAsia"/>
                <w:color w:val="000000"/>
                <w:kern w:val="0"/>
                <w:szCs w:val="21"/>
              </w:rPr>
              <w:t>数量</w:t>
            </w:r>
          </w:p>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（吨）</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我的钢铁网单价（3月6日上午的价格）</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Style w:val="font51"/>
                <w:rFonts w:hint="default"/>
              </w:rPr>
              <w:t>招标控制价=             我的钢铁</w:t>
            </w:r>
            <w:r>
              <w:rPr>
                <w:rFonts w:ascii="宋体" w:hAnsi="宋体" w:cs="宋体" w:hint="eastAsia"/>
                <w:color w:val="000000"/>
                <w:kern w:val="0"/>
                <w:szCs w:val="21"/>
              </w:rPr>
              <w:t>3月6日上午的价格</w:t>
            </w:r>
            <w:r>
              <w:rPr>
                <w:rStyle w:val="font51"/>
                <w:rFonts w:hint="default"/>
              </w:rPr>
              <w:t>+120元/吨（元/吨）</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控制价合价（元）</w:t>
            </w:r>
          </w:p>
        </w:tc>
        <w:tc>
          <w:tcPr>
            <w:tcW w:w="197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备注</w:t>
            </w:r>
          </w:p>
        </w:tc>
      </w:tr>
      <w:tr w:rsidR="00C26C67">
        <w:trPr>
          <w:trHeight w:val="336"/>
          <w:jc w:val="center"/>
        </w:trPr>
        <w:tc>
          <w:tcPr>
            <w:tcW w:w="54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1</w:t>
            </w:r>
          </w:p>
        </w:tc>
        <w:tc>
          <w:tcPr>
            <w:tcW w:w="63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房建</w:t>
            </w:r>
          </w:p>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6</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70.00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262500.00 </w:t>
            </w:r>
          </w:p>
        </w:tc>
        <w:tc>
          <w:tcPr>
            <w:tcW w:w="1972" w:type="dxa"/>
            <w:vMerge w:val="restart"/>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DC3F98">
            <w:pPr>
              <w:widowControl/>
              <w:jc w:val="left"/>
              <w:textAlignment w:val="center"/>
              <w:rPr>
                <w:rStyle w:val="font21"/>
                <w:rFonts w:hint="default"/>
                <w:sz w:val="18"/>
                <w:szCs w:val="18"/>
              </w:rPr>
            </w:pPr>
            <w:r>
              <w:rPr>
                <w:rStyle w:val="font21"/>
                <w:rFonts w:hint="default"/>
                <w:sz w:val="18"/>
                <w:szCs w:val="18"/>
              </w:rPr>
              <w:t>1、招标控制单价=我的钢铁3月6日上午的价格+120元/吨</w:t>
            </w:r>
          </w:p>
          <w:p w:rsidR="00C26C67" w:rsidRDefault="00DC3F98">
            <w:pPr>
              <w:widowControl/>
              <w:jc w:val="left"/>
              <w:textAlignment w:val="center"/>
              <w:rPr>
                <w:rFonts w:ascii="宋体" w:hAnsi="宋体" w:cs="宋体"/>
                <w:b/>
                <w:color w:val="000000"/>
                <w:sz w:val="18"/>
                <w:szCs w:val="18"/>
              </w:rPr>
            </w:pPr>
            <w:r>
              <w:rPr>
                <w:rFonts w:ascii="宋体" w:hAnsi="宋体" w:cs="宋体" w:hint="eastAsia"/>
                <w:color w:val="000000"/>
                <w:kern w:val="0"/>
                <w:sz w:val="18"/>
                <w:szCs w:val="18"/>
              </w:rPr>
              <w:t>2、报价为含税价，税率综合按13%计算                  3、供货品牌范围：兴鑫、镔鑫、富鑫、中新、马钢、中天、沙钢、永钢、鑫典、联鑫新三洲</w:t>
            </w: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8</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620.00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2325000.00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440.00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3890.00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1711600.00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12</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1301.00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3640.00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3760.00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4891760.00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14</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1320.00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3640.00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3760.00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4963200.00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16</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1485.00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5479650.00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18</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366.00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1350540.00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473.00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1745370.00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22</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278.00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1025820.00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螺纹钢HRB400E</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25</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107.00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3570.00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3690.00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394830.00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盘螺HPB300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15000.00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盘螺HPB300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6</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112500.00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盘螺HRB400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6</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105.00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3990.00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4110.00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431550.00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盘螺HRB400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8</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1341.00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3650.00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3770.00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5055570.00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盘螺HRB400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845.00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3650.00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3770.00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3185650.00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 w:val="18"/>
                <w:szCs w:val="18"/>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HPB300</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4</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8.00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3630.00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3750.00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30000.00 </w:t>
            </w:r>
          </w:p>
        </w:tc>
        <w:tc>
          <w:tcPr>
            <w:tcW w:w="1972"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b/>
                <w:color w:val="000000"/>
                <w:sz w:val="22"/>
                <w:szCs w:val="22"/>
              </w:rPr>
            </w:pPr>
          </w:p>
        </w:tc>
      </w:tr>
      <w:tr w:rsidR="00C26C67">
        <w:trPr>
          <w:trHeight w:val="759"/>
          <w:jc w:val="center"/>
        </w:trPr>
        <w:tc>
          <w:tcPr>
            <w:tcW w:w="54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2</w:t>
            </w:r>
          </w:p>
        </w:tc>
        <w:tc>
          <w:tcPr>
            <w:tcW w:w="63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市政</w:t>
            </w:r>
          </w:p>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各种规格</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各种规格</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1330.00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3646.25 </w:t>
            </w: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3766.25 </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5009112.50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3646.25元/吨是以上房建项目我的钢铁网单价的平均值。</w:t>
            </w:r>
          </w:p>
        </w:tc>
      </w:tr>
      <w:tr w:rsidR="00C26C67">
        <w:trPr>
          <w:trHeight w:val="336"/>
          <w:jc w:val="center"/>
        </w:trPr>
        <w:tc>
          <w:tcPr>
            <w:tcW w:w="54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宋体" w:hAnsi="宋体" w:cs="宋体"/>
                <w:color w:val="000000"/>
                <w:szCs w:val="21"/>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left"/>
              <w:rPr>
                <w:rFonts w:ascii="宋体" w:hAnsi="宋体" w:cs="宋体"/>
                <w:color w:val="000000"/>
                <w:szCs w:val="21"/>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140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宋体" w:hAnsi="宋体" w:cs="宋体"/>
                <w:color w:val="000000"/>
                <w:szCs w:val="21"/>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widowControl/>
              <w:jc w:val="center"/>
              <w:textAlignment w:val="center"/>
              <w:rPr>
                <w:rFonts w:ascii="宋体" w:hAnsi="宋体" w:cs="宋体"/>
                <w:color w:val="000000"/>
                <w:szCs w:val="21"/>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rPr>
                <w:rFonts w:ascii="宋体" w:hAnsi="宋体" w:cs="宋体"/>
                <w:color w:val="000000"/>
                <w:sz w:val="22"/>
                <w:szCs w:val="22"/>
              </w:rPr>
            </w:pPr>
          </w:p>
        </w:tc>
      </w:tr>
      <w:tr w:rsidR="00C26C67">
        <w:trPr>
          <w:trHeight w:val="336"/>
          <w:jc w:val="center"/>
        </w:trPr>
        <w:tc>
          <w:tcPr>
            <w:tcW w:w="5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3</w:t>
            </w:r>
          </w:p>
        </w:tc>
        <w:tc>
          <w:tcPr>
            <w:tcW w:w="6818"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合计（含税13%）</w:t>
            </w:r>
          </w:p>
        </w:tc>
        <w:tc>
          <w:tcPr>
            <w:tcW w:w="121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宋体" w:hAnsi="宋体" w:cs="宋体"/>
                <w:color w:val="000000"/>
                <w:szCs w:val="21"/>
              </w:rPr>
            </w:pPr>
            <w:r>
              <w:rPr>
                <w:rFonts w:ascii="宋体" w:hAnsi="宋体" w:cs="宋体" w:hint="eastAsia"/>
                <w:color w:val="000000"/>
                <w:kern w:val="0"/>
                <w:szCs w:val="21"/>
              </w:rPr>
              <w:t xml:space="preserve">37989652.50 </w:t>
            </w:r>
          </w:p>
        </w:tc>
        <w:tc>
          <w:tcPr>
            <w:tcW w:w="197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rPr>
                <w:rFonts w:ascii="宋体" w:hAnsi="宋体" w:cs="宋体"/>
                <w:color w:val="000000"/>
                <w:sz w:val="22"/>
                <w:szCs w:val="22"/>
              </w:rPr>
            </w:pPr>
          </w:p>
        </w:tc>
      </w:tr>
      <w:tr w:rsidR="00C26C67">
        <w:trPr>
          <w:trHeight w:val="346"/>
          <w:jc w:val="center"/>
        </w:trPr>
        <w:tc>
          <w:tcPr>
            <w:tcW w:w="10546" w:type="dxa"/>
            <w:gridSpan w:val="9"/>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362442">
            <w:pPr>
              <w:widowControl/>
              <w:jc w:val="left"/>
              <w:textAlignment w:val="center"/>
              <w:rPr>
                <w:rFonts w:ascii="宋体" w:hAnsi="宋体" w:cs="宋体"/>
                <w:b/>
                <w:color w:val="000000"/>
                <w:szCs w:val="21"/>
              </w:rPr>
            </w:pPr>
            <w:r>
              <w:rPr>
                <w:rFonts w:ascii="新宋体" w:eastAsia="新宋体" w:hAnsi="新宋体" w:cs="新宋体" w:hint="eastAsia"/>
                <w:b/>
                <w:color w:val="000000"/>
                <w:kern w:val="0"/>
                <w:szCs w:val="21"/>
              </w:rPr>
              <w:lastRenderedPageBreak/>
              <w:t>备注：投标人在报价时基准价【我的钢铁网3月6日上午的价格+120元/吨】固定，优惠幅度在报价中体现。</w:t>
            </w:r>
          </w:p>
        </w:tc>
      </w:tr>
    </w:tbl>
    <w:p w:rsidR="00C26C67" w:rsidRDefault="00DC3F98">
      <w:pPr>
        <w:overflowPunct w:val="0"/>
        <w:spacing w:line="360" w:lineRule="exact"/>
        <w:ind w:firstLine="420"/>
        <w:rPr>
          <w:rFonts w:asciiTheme="minorEastAsia" w:eastAsiaTheme="minorEastAsia" w:hAnsiTheme="minorEastAsia" w:cs="宋体"/>
          <w:szCs w:val="21"/>
        </w:rPr>
      </w:pPr>
      <w:r>
        <w:rPr>
          <w:rFonts w:asciiTheme="minorEastAsia" w:eastAsiaTheme="minorEastAsia" w:hAnsiTheme="minorEastAsia" w:cs="宋体" w:hint="eastAsia"/>
          <w:szCs w:val="21"/>
        </w:rPr>
        <w:t>注：①以上钢筋工程量暂估，最终按实结算。②报价时以“我的钢铁网”2020年3月6日上午价格+120元/吨为基准（另直径4mm的钢筋单价按直径6mm钢筋单价的基础上再增加370元每吨加工费（加工费固定））。③钢筋结算价格按钢筋实际进场当日上午的价格+120元/吨</w:t>
      </w:r>
      <w:r>
        <w:rPr>
          <w:rFonts w:ascii="宋体" w:hAnsi="宋体" w:cs="宋体" w:hint="eastAsia"/>
          <w:szCs w:val="21"/>
        </w:rPr>
        <w:t>±</w:t>
      </w:r>
      <w:r>
        <w:rPr>
          <w:rFonts w:asciiTheme="minorEastAsia" w:eastAsiaTheme="minorEastAsia" w:hAnsiTheme="minorEastAsia" w:cs="宋体" w:hint="eastAsia"/>
          <w:szCs w:val="21"/>
        </w:rPr>
        <w:t>（我的钢铁网常州站所报的单价投标时承诺增加或优惠单价）单价进行结算，周六按本周五的我的钢铁网常州站上午所报单价结算，周日按下周一我的钢铁网常州站上午所报单价结算。④品牌要求：兴鑫、镔鑫、富鑫、中新、马钢、中天、沙钢、永钢、鑫典、联鑫新三洲。⑤</w:t>
      </w:r>
      <w:r>
        <w:rPr>
          <w:rFonts w:ascii="宋体" w:hAnsi="宋体" w:cs="宋体" w:hint="eastAsia"/>
          <w:kern w:val="0"/>
          <w:szCs w:val="21"/>
        </w:rPr>
        <w:t>抗震极差按每日“我的钢铁网”常州地区价格为准。</w:t>
      </w:r>
    </w:p>
    <w:p w:rsidR="00C26C67" w:rsidRDefault="00DC3F98">
      <w:pPr>
        <w:spacing w:line="360" w:lineRule="exact"/>
        <w:ind w:firstLineChars="200" w:firstLine="422"/>
        <w:outlineLvl w:val="0"/>
        <w:rPr>
          <w:rFonts w:asciiTheme="minorEastAsia" w:eastAsiaTheme="minorEastAsia" w:hAnsiTheme="minorEastAsia"/>
          <w:b/>
          <w:szCs w:val="21"/>
        </w:rPr>
      </w:pPr>
      <w:r>
        <w:rPr>
          <w:rFonts w:asciiTheme="minorEastAsia" w:eastAsiaTheme="minorEastAsia" w:hAnsiTheme="minorEastAsia"/>
          <w:b/>
          <w:szCs w:val="21"/>
        </w:rPr>
        <w:t>3</w:t>
      </w:r>
      <w:r>
        <w:rPr>
          <w:rFonts w:asciiTheme="minorEastAsia" w:eastAsiaTheme="minorEastAsia" w:hAnsiTheme="minorEastAsia" w:hint="eastAsia"/>
          <w:b/>
          <w:szCs w:val="21"/>
        </w:rPr>
        <w:t>、供货周期：</w:t>
      </w:r>
      <w:r>
        <w:rPr>
          <w:rFonts w:asciiTheme="minorEastAsia" w:eastAsiaTheme="minorEastAsia" w:hAnsiTheme="minorEastAsia" w:hint="eastAsia"/>
          <w:b/>
        </w:rPr>
        <w:t>自合同签订后一年内。</w:t>
      </w:r>
    </w:p>
    <w:p w:rsidR="00C26C67" w:rsidRDefault="00DC3F98">
      <w:pPr>
        <w:snapToGrid w:val="0"/>
        <w:spacing w:line="360" w:lineRule="exact"/>
        <w:ind w:firstLineChars="200" w:firstLine="422"/>
        <w:rPr>
          <w:rFonts w:asciiTheme="minorEastAsia" w:eastAsiaTheme="minorEastAsia" w:hAnsiTheme="minorEastAsia"/>
          <w:szCs w:val="21"/>
        </w:rPr>
      </w:pPr>
      <w:r>
        <w:rPr>
          <w:rFonts w:asciiTheme="minorEastAsia" w:eastAsiaTheme="minorEastAsia" w:hAnsiTheme="minorEastAsia"/>
          <w:b/>
          <w:szCs w:val="21"/>
        </w:rPr>
        <w:t>4</w:t>
      </w:r>
      <w:r>
        <w:rPr>
          <w:rFonts w:asciiTheme="minorEastAsia" w:eastAsiaTheme="minorEastAsia" w:hAnsiTheme="minorEastAsia" w:hint="eastAsia"/>
          <w:b/>
          <w:szCs w:val="21"/>
        </w:rPr>
        <w:t>、本次</w:t>
      </w:r>
      <w:r>
        <w:rPr>
          <w:rFonts w:asciiTheme="minorEastAsia" w:eastAsiaTheme="minorEastAsia" w:hAnsiTheme="minorEastAsia"/>
          <w:b/>
          <w:szCs w:val="21"/>
        </w:rPr>
        <w:t>招标</w:t>
      </w:r>
      <w:r>
        <w:rPr>
          <w:rFonts w:asciiTheme="minorEastAsia" w:eastAsiaTheme="minorEastAsia" w:hAnsiTheme="minorEastAsia" w:hint="eastAsia"/>
          <w:b/>
          <w:szCs w:val="21"/>
        </w:rPr>
        <w:t>拟</w:t>
      </w:r>
      <w:r>
        <w:rPr>
          <w:rFonts w:asciiTheme="minorEastAsia" w:eastAsiaTheme="minorEastAsia" w:hAnsiTheme="minorEastAsia"/>
          <w:b/>
          <w:szCs w:val="21"/>
        </w:rPr>
        <w:t>选择</w:t>
      </w:r>
      <w:r>
        <w:rPr>
          <w:rFonts w:asciiTheme="minorEastAsia" w:eastAsiaTheme="minorEastAsia" w:hAnsiTheme="minorEastAsia" w:hint="eastAsia"/>
          <w:b/>
          <w:szCs w:val="21"/>
        </w:rPr>
        <w:t>钢筋供货商</w:t>
      </w:r>
      <w:r>
        <w:rPr>
          <w:rFonts w:asciiTheme="minorEastAsia" w:eastAsiaTheme="minorEastAsia" w:hAnsiTheme="minorEastAsia"/>
          <w:b/>
          <w:szCs w:val="21"/>
        </w:rPr>
        <w:t>作为</w:t>
      </w:r>
      <w:r>
        <w:rPr>
          <w:rFonts w:asciiTheme="minorEastAsia" w:eastAsiaTheme="minorEastAsia" w:hAnsiTheme="minorEastAsia" w:hint="eastAsia"/>
          <w:b/>
          <w:szCs w:val="21"/>
        </w:rPr>
        <w:t>年度合作单位（具体评标办法详见评审细则）</w:t>
      </w:r>
      <w:r>
        <w:rPr>
          <w:rFonts w:asciiTheme="minorEastAsia" w:eastAsiaTheme="minorEastAsia" w:hAnsiTheme="minorEastAsia"/>
          <w:b/>
          <w:szCs w:val="21"/>
        </w:rPr>
        <w:t>。</w:t>
      </w:r>
      <w:bookmarkStart w:id="1" w:name="OLE_LINK3"/>
      <w:bookmarkStart w:id="2" w:name="OLE_LINK2"/>
      <w:r>
        <w:rPr>
          <w:rFonts w:ascii="宋体" w:hAnsi="宋体" w:cs="Arial" w:hint="eastAsia"/>
          <w:b/>
          <w:kern w:val="0"/>
          <w:szCs w:val="21"/>
        </w:rPr>
        <w:t>供应商成交后与招标单位签订入围单位确认书，最终根据各项目需求，具体以黑牡丹发展旗下子公司（常州达辉建设有限公司、江苏八达路桥有限公司等）按照开发量或项目实际发生签约量（预估量）签订供货合同</w:t>
      </w:r>
      <w:r>
        <w:rPr>
          <w:rFonts w:asciiTheme="minorEastAsia" w:eastAsiaTheme="minorEastAsia" w:hAnsiTheme="minorEastAsia" w:hint="eastAsia"/>
          <w:b/>
          <w:szCs w:val="21"/>
        </w:rPr>
        <w:t>。采购人有权</w:t>
      </w:r>
      <w:r>
        <w:rPr>
          <w:rFonts w:asciiTheme="minorEastAsia" w:eastAsiaTheme="minorEastAsia" w:hAnsiTheme="minorEastAsia"/>
          <w:b/>
          <w:szCs w:val="21"/>
        </w:rPr>
        <w:t>根据在建工程的需要决定是否选用</w:t>
      </w:r>
      <w:r>
        <w:rPr>
          <w:rFonts w:asciiTheme="minorEastAsia" w:eastAsiaTheme="minorEastAsia" w:hAnsiTheme="minorEastAsia" w:hint="eastAsia"/>
          <w:b/>
          <w:szCs w:val="21"/>
        </w:rPr>
        <w:t>成交供应商</w:t>
      </w:r>
      <w:r>
        <w:rPr>
          <w:rFonts w:asciiTheme="minorEastAsia" w:eastAsiaTheme="minorEastAsia" w:hAnsiTheme="minorEastAsia"/>
          <w:b/>
          <w:szCs w:val="21"/>
        </w:rPr>
        <w:t>的产品</w:t>
      </w:r>
      <w:r>
        <w:rPr>
          <w:rFonts w:asciiTheme="minorEastAsia" w:eastAsiaTheme="minorEastAsia" w:hAnsiTheme="minorEastAsia" w:hint="eastAsia"/>
          <w:b/>
          <w:szCs w:val="21"/>
        </w:rPr>
        <w:t>，有权根据成交</w:t>
      </w:r>
      <w:r>
        <w:rPr>
          <w:rFonts w:asciiTheme="minorEastAsia" w:eastAsiaTheme="minorEastAsia" w:hAnsiTheme="minorEastAsia"/>
          <w:b/>
          <w:szCs w:val="21"/>
        </w:rPr>
        <w:t>供货商的供货质量、</w:t>
      </w:r>
      <w:r>
        <w:rPr>
          <w:rFonts w:asciiTheme="minorEastAsia" w:eastAsiaTheme="minorEastAsia" w:hAnsiTheme="minorEastAsia" w:hint="eastAsia"/>
          <w:b/>
          <w:szCs w:val="21"/>
        </w:rPr>
        <w:t>服务</w:t>
      </w:r>
      <w:r>
        <w:rPr>
          <w:rFonts w:asciiTheme="minorEastAsia" w:eastAsiaTheme="minorEastAsia" w:hAnsiTheme="minorEastAsia"/>
          <w:b/>
          <w:szCs w:val="21"/>
        </w:rPr>
        <w:t>及配合</w:t>
      </w:r>
      <w:r>
        <w:rPr>
          <w:rFonts w:asciiTheme="minorEastAsia" w:eastAsiaTheme="minorEastAsia" w:hAnsiTheme="minorEastAsia" w:hint="eastAsia"/>
          <w:b/>
          <w:szCs w:val="21"/>
        </w:rPr>
        <w:t>等</w:t>
      </w:r>
      <w:r>
        <w:rPr>
          <w:rFonts w:asciiTheme="minorEastAsia" w:eastAsiaTheme="minorEastAsia" w:hAnsiTheme="minorEastAsia"/>
          <w:b/>
          <w:szCs w:val="21"/>
        </w:rPr>
        <w:t>情况，</w:t>
      </w:r>
      <w:r>
        <w:rPr>
          <w:rFonts w:asciiTheme="minorEastAsia" w:eastAsiaTheme="minorEastAsia" w:hAnsiTheme="minorEastAsia" w:hint="eastAsia"/>
          <w:b/>
          <w:szCs w:val="21"/>
        </w:rPr>
        <w:t>调整</w:t>
      </w:r>
      <w:r>
        <w:rPr>
          <w:rFonts w:asciiTheme="minorEastAsia" w:eastAsiaTheme="minorEastAsia" w:hAnsiTheme="minorEastAsia"/>
          <w:b/>
          <w:szCs w:val="21"/>
        </w:rPr>
        <w:t>供货</w:t>
      </w:r>
      <w:r>
        <w:rPr>
          <w:rFonts w:asciiTheme="minorEastAsia" w:eastAsiaTheme="minorEastAsia" w:hAnsiTheme="minorEastAsia" w:hint="eastAsia"/>
          <w:b/>
          <w:szCs w:val="21"/>
        </w:rPr>
        <w:t>项目</w:t>
      </w:r>
      <w:r>
        <w:rPr>
          <w:rFonts w:asciiTheme="minorEastAsia" w:eastAsiaTheme="minorEastAsia" w:hAnsiTheme="minorEastAsia"/>
          <w:b/>
          <w:szCs w:val="21"/>
        </w:rPr>
        <w:t>或供货</w:t>
      </w:r>
      <w:r>
        <w:rPr>
          <w:rFonts w:asciiTheme="minorEastAsia" w:eastAsiaTheme="minorEastAsia" w:hAnsiTheme="minorEastAsia" w:hint="eastAsia"/>
          <w:b/>
          <w:szCs w:val="21"/>
        </w:rPr>
        <w:t>数</w:t>
      </w:r>
      <w:r>
        <w:rPr>
          <w:rFonts w:asciiTheme="minorEastAsia" w:eastAsiaTheme="minorEastAsia" w:hAnsiTheme="minorEastAsia"/>
          <w:b/>
          <w:szCs w:val="21"/>
        </w:rPr>
        <w:t>量</w:t>
      </w:r>
      <w:bookmarkEnd w:id="1"/>
      <w:bookmarkEnd w:id="2"/>
      <w:r>
        <w:rPr>
          <w:rFonts w:asciiTheme="minorEastAsia" w:eastAsiaTheme="minorEastAsia" w:hAnsiTheme="minorEastAsia" w:hint="eastAsia"/>
          <w:b/>
          <w:szCs w:val="21"/>
        </w:rPr>
        <w:t>。</w:t>
      </w:r>
    </w:p>
    <w:p w:rsidR="00C26C67" w:rsidRDefault="00DC3F98">
      <w:pPr>
        <w:spacing w:line="360" w:lineRule="exact"/>
        <w:ind w:firstLineChars="200" w:firstLine="422"/>
        <w:rPr>
          <w:b/>
        </w:rPr>
      </w:pPr>
      <w:r>
        <w:rPr>
          <w:rFonts w:hint="eastAsia"/>
          <w:b/>
        </w:rPr>
        <w:t>五、供应商资格要求</w:t>
      </w:r>
      <w:r>
        <w:rPr>
          <w:b/>
        </w:rPr>
        <w:t>：</w:t>
      </w:r>
    </w:p>
    <w:p w:rsidR="00C26C67" w:rsidRDefault="00DC3F98">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具有独立承担民事责任的能力；</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2.具有良好的商业信誉和健全的财务会计制度；</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3.具有履行合同所必需的设备和专业技术能力；</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4.有依法缴纳税收和社会保障资金的良好记录；</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5.参加采购活动前三年内，在经营活动中没有重大违法记录；</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C26C67" w:rsidRDefault="00DC3F98">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8.未被列入失信被执行人、重大税收违法案件当事人名单的（查询渠道：信用中国（www.creditchina.gov.cn）、</w:t>
      </w:r>
      <w:r>
        <w:rPr>
          <w:rFonts w:ascii="宋体" w:hAnsi="宋体" w:cs="宋体" w:hint="eastAsia"/>
          <w:szCs w:val="21"/>
        </w:rPr>
        <w:t>中国政府采购网(www.ccgp.gov.cn)、</w:t>
      </w:r>
      <w:r>
        <w:rPr>
          <w:rFonts w:asciiTheme="minorEastAsia" w:eastAsiaTheme="minorEastAsia" w:hAnsiTheme="minorEastAsia" w:cs="宋体" w:hint="eastAsia"/>
          <w:color w:val="000000"/>
          <w:szCs w:val="21"/>
        </w:rPr>
        <w:t>信用江苏（http://www.jscredit.gov.cn/index.htm）网站的相关主体信用记录）。</w:t>
      </w:r>
    </w:p>
    <w:p w:rsidR="00C26C67" w:rsidRDefault="00DC3F98">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rsidR="00C26C67" w:rsidRPr="00FD39ED" w:rsidRDefault="00DC3F98">
      <w:pPr>
        <w:spacing w:line="360" w:lineRule="exact"/>
        <w:ind w:firstLineChars="250" w:firstLine="525"/>
        <w:rPr>
          <w:rFonts w:ascii="宋体" w:hAnsi="宋体" w:cs="宋体"/>
          <w:b/>
          <w:szCs w:val="21"/>
        </w:rPr>
      </w:pPr>
      <w:r>
        <w:rPr>
          <w:rFonts w:ascii="宋体" w:hAnsi="宋体" w:cs="宋体"/>
          <w:szCs w:val="21"/>
        </w:rPr>
        <w:t>9</w:t>
      </w:r>
      <w:r>
        <w:rPr>
          <w:rFonts w:ascii="宋体" w:hAnsi="宋体" w:cs="宋体" w:hint="eastAsia"/>
          <w:szCs w:val="21"/>
        </w:rPr>
        <w:t>.提供由具备检测资质的第三方检测机构出具的（201</w:t>
      </w:r>
      <w:r>
        <w:rPr>
          <w:rFonts w:ascii="宋体" w:hAnsi="宋体" w:cs="宋体"/>
          <w:szCs w:val="21"/>
        </w:rPr>
        <w:t>7</w:t>
      </w:r>
      <w:r>
        <w:rPr>
          <w:rFonts w:ascii="宋体" w:hAnsi="宋体" w:cs="宋体" w:hint="eastAsia"/>
          <w:szCs w:val="21"/>
        </w:rPr>
        <w:t>-201</w:t>
      </w:r>
      <w:r>
        <w:rPr>
          <w:rFonts w:ascii="宋体" w:hAnsi="宋体" w:cs="宋体"/>
          <w:szCs w:val="21"/>
        </w:rPr>
        <w:t>9</w:t>
      </w:r>
      <w:r>
        <w:rPr>
          <w:rFonts w:ascii="宋体" w:hAnsi="宋体" w:cs="宋体" w:hint="eastAsia"/>
          <w:szCs w:val="21"/>
        </w:rPr>
        <w:t>年）产品有效质量检测报告复印件</w:t>
      </w:r>
      <w:r>
        <w:rPr>
          <w:rFonts w:ascii="宋体" w:hAnsi="宋体" w:cs="宋体" w:hint="eastAsia"/>
          <w:b/>
          <w:szCs w:val="21"/>
        </w:rPr>
        <w:t>（要求</w:t>
      </w:r>
      <w:r>
        <w:rPr>
          <w:rFonts w:ascii="宋体" w:hAnsi="宋体" w:cs="宋体"/>
          <w:b/>
          <w:szCs w:val="21"/>
        </w:rPr>
        <w:t>：</w:t>
      </w:r>
      <w:r w:rsidRPr="00FD39ED">
        <w:rPr>
          <w:rFonts w:ascii="宋体" w:hAnsi="宋体" w:cs="宋体" w:hint="eastAsia"/>
          <w:b/>
          <w:szCs w:val="21"/>
        </w:rPr>
        <w:t>螺纹钢HRB400、螺纹钢HRB400E、盘螺HPB300、盘螺HRB400，</w:t>
      </w:r>
      <w:r w:rsidRPr="00FD39ED">
        <w:rPr>
          <w:rFonts w:ascii="宋体" w:hAnsi="宋体" w:cs="宋体"/>
          <w:b/>
          <w:szCs w:val="21"/>
        </w:rPr>
        <w:t>每个型号</w:t>
      </w:r>
      <w:r w:rsidRPr="00FD39ED">
        <w:rPr>
          <w:rFonts w:ascii="宋体" w:hAnsi="宋体" w:cs="宋体" w:hint="eastAsia"/>
          <w:b/>
          <w:szCs w:val="21"/>
        </w:rPr>
        <w:t>任选2个</w:t>
      </w:r>
      <w:r w:rsidRPr="00FD39ED">
        <w:rPr>
          <w:rFonts w:ascii="宋体" w:hAnsi="宋体" w:cs="宋体"/>
          <w:b/>
          <w:szCs w:val="21"/>
        </w:rPr>
        <w:t>规格</w:t>
      </w:r>
      <w:r w:rsidRPr="00FD39ED">
        <w:rPr>
          <w:rFonts w:ascii="宋体" w:hAnsi="宋体" w:cs="宋体" w:hint="eastAsia"/>
          <w:b/>
          <w:szCs w:val="21"/>
        </w:rPr>
        <w:t>的</w:t>
      </w:r>
      <w:r w:rsidRPr="00FD39ED">
        <w:rPr>
          <w:rFonts w:ascii="宋体" w:hAnsi="宋体" w:cs="宋体"/>
          <w:b/>
          <w:szCs w:val="21"/>
        </w:rPr>
        <w:t>检测报告</w:t>
      </w:r>
      <w:r w:rsidRPr="00FD39ED">
        <w:rPr>
          <w:rFonts w:ascii="宋体" w:hAnsi="宋体" w:cs="宋体" w:hint="eastAsia"/>
          <w:b/>
          <w:szCs w:val="21"/>
        </w:rPr>
        <w:t>，招标推荐品牌中任选</w:t>
      </w:r>
      <w:r>
        <w:rPr>
          <w:rFonts w:ascii="宋体" w:hAnsi="宋体" w:cs="宋体" w:hint="eastAsia"/>
          <w:b/>
          <w:szCs w:val="21"/>
        </w:rPr>
        <w:t>）</w:t>
      </w:r>
      <w:r w:rsidRPr="00FD39ED">
        <w:rPr>
          <w:rFonts w:ascii="宋体" w:hAnsi="宋体" w:cs="宋体" w:hint="eastAsia"/>
          <w:b/>
          <w:szCs w:val="21"/>
        </w:rPr>
        <w:t>；</w:t>
      </w:r>
    </w:p>
    <w:p w:rsidR="00C26C67" w:rsidRDefault="00DC3F98">
      <w:pPr>
        <w:spacing w:line="360" w:lineRule="exact"/>
        <w:ind w:firstLineChars="200" w:firstLine="422"/>
        <w:rPr>
          <w:rFonts w:asciiTheme="minorEastAsia" w:eastAsiaTheme="minorEastAsia" w:hAnsiTheme="minorEastAsia" w:cs="宋体"/>
          <w:color w:val="FF0000"/>
          <w:szCs w:val="21"/>
        </w:rPr>
      </w:pPr>
      <w:r>
        <w:rPr>
          <w:rFonts w:ascii="宋体" w:hAnsi="宋体" w:cs="宋体" w:hint="eastAsia"/>
          <w:b/>
          <w:szCs w:val="21"/>
        </w:rPr>
        <w:t>10.提供至少一份201</w:t>
      </w:r>
      <w:r>
        <w:rPr>
          <w:rFonts w:ascii="宋体" w:hAnsi="宋体" w:cs="宋体"/>
          <w:b/>
          <w:szCs w:val="21"/>
        </w:rPr>
        <w:t>7</w:t>
      </w:r>
      <w:r>
        <w:rPr>
          <w:rFonts w:ascii="宋体" w:hAnsi="宋体" w:cs="宋体" w:hint="eastAsia"/>
          <w:b/>
          <w:szCs w:val="21"/>
        </w:rPr>
        <w:t>年</w:t>
      </w:r>
      <w:r>
        <w:rPr>
          <w:rFonts w:ascii="宋体" w:hAnsi="宋体" w:cs="宋体"/>
          <w:b/>
          <w:szCs w:val="21"/>
        </w:rPr>
        <w:t>3</w:t>
      </w:r>
      <w:r>
        <w:rPr>
          <w:rFonts w:ascii="宋体" w:hAnsi="宋体" w:cs="宋体" w:hint="eastAsia"/>
          <w:b/>
          <w:szCs w:val="21"/>
        </w:rPr>
        <w:t>月至今单份钢</w:t>
      </w:r>
      <w:r>
        <w:rPr>
          <w:rFonts w:ascii="宋体" w:hAnsi="宋体" w:cs="宋体"/>
          <w:b/>
          <w:szCs w:val="21"/>
        </w:rPr>
        <w:t>材</w:t>
      </w:r>
      <w:r>
        <w:rPr>
          <w:rFonts w:ascii="宋体" w:hAnsi="宋体" w:cs="宋体" w:hint="eastAsia"/>
          <w:b/>
          <w:szCs w:val="21"/>
        </w:rPr>
        <w:t>供货合同金额在10</w:t>
      </w:r>
      <w:r>
        <w:rPr>
          <w:rFonts w:ascii="宋体" w:hAnsi="宋体" w:cs="宋体"/>
          <w:b/>
          <w:szCs w:val="21"/>
        </w:rPr>
        <w:t>00</w:t>
      </w:r>
      <w:r>
        <w:rPr>
          <w:rFonts w:ascii="宋体" w:hAnsi="宋体" w:cs="宋体" w:hint="eastAsia"/>
          <w:b/>
          <w:szCs w:val="21"/>
        </w:rPr>
        <w:t>万元及以上的类似业绩证明材料（</w:t>
      </w:r>
      <w:r>
        <w:rPr>
          <w:rFonts w:asciiTheme="minorEastAsia" w:eastAsiaTheme="minorEastAsia" w:hAnsiTheme="minorEastAsia" w:hint="eastAsia"/>
          <w:b/>
          <w:shd w:val="clear" w:color="auto" w:fill="FFFFFF"/>
        </w:rPr>
        <w:t>开标</w:t>
      </w:r>
      <w:r>
        <w:rPr>
          <w:rFonts w:asciiTheme="minorEastAsia" w:eastAsiaTheme="minorEastAsia" w:hAnsiTheme="minorEastAsia"/>
          <w:b/>
          <w:shd w:val="clear" w:color="auto" w:fill="FFFFFF"/>
        </w:rPr>
        <w:t>时提供</w:t>
      </w:r>
      <w:r>
        <w:rPr>
          <w:rFonts w:asciiTheme="minorEastAsia" w:eastAsiaTheme="minorEastAsia" w:hAnsiTheme="minorEastAsia" w:hint="eastAsia"/>
          <w:b/>
          <w:shd w:val="clear" w:color="auto" w:fill="FFFFFF"/>
        </w:rPr>
        <w:t>合同</w:t>
      </w:r>
      <w:r>
        <w:rPr>
          <w:rFonts w:asciiTheme="minorEastAsia" w:eastAsiaTheme="minorEastAsia" w:hAnsiTheme="minorEastAsia"/>
          <w:b/>
          <w:shd w:val="clear" w:color="auto" w:fill="FFFFFF"/>
        </w:rPr>
        <w:t>原件或公证件核查</w:t>
      </w:r>
      <w:r>
        <w:rPr>
          <w:rFonts w:asciiTheme="minorEastAsia" w:eastAsiaTheme="minorEastAsia" w:hAnsiTheme="minorEastAsia" w:hint="eastAsia"/>
          <w:b/>
          <w:shd w:val="clear" w:color="auto" w:fill="FFFFFF"/>
        </w:rPr>
        <w:t>）</w:t>
      </w:r>
      <w:r w:rsidR="002F40BB">
        <w:rPr>
          <w:rFonts w:asciiTheme="minorEastAsia" w:eastAsiaTheme="minorEastAsia" w:hAnsiTheme="minorEastAsia" w:hint="eastAsia"/>
          <w:b/>
          <w:shd w:val="clear" w:color="auto" w:fill="FFFFFF"/>
        </w:rPr>
        <w:t>。</w:t>
      </w:r>
    </w:p>
    <w:p w:rsidR="00C26C67" w:rsidRDefault="00DC3F98">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w:t>
      </w:r>
      <w:r>
        <w:rPr>
          <w:rFonts w:asciiTheme="minorEastAsia" w:eastAsiaTheme="minorEastAsia" w:hAnsiTheme="minorEastAsia" w:cs="宋体"/>
          <w:b/>
          <w:szCs w:val="21"/>
        </w:rPr>
        <w:t>目不接受联合体投标</w:t>
      </w:r>
      <w:r>
        <w:rPr>
          <w:rFonts w:asciiTheme="minorEastAsia" w:eastAsiaTheme="minorEastAsia" w:hAnsiTheme="minorEastAsia" w:cs="宋体" w:hint="eastAsia"/>
          <w:b/>
          <w:szCs w:val="21"/>
        </w:rPr>
        <w:t>。</w:t>
      </w:r>
    </w:p>
    <w:p w:rsidR="00C26C67" w:rsidRDefault="00DC3F98">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w:t>
      </w:r>
      <w:r>
        <w:rPr>
          <w:rFonts w:asciiTheme="minorEastAsia" w:eastAsiaTheme="minorEastAsia" w:hAnsiTheme="minorEastAsia" w:hint="eastAsia"/>
          <w:b/>
          <w:bCs/>
          <w:szCs w:val="21"/>
        </w:rPr>
        <w:t>竞争性谈判文件领取的时间和地点</w:t>
      </w:r>
    </w:p>
    <w:p w:rsidR="00C26C67" w:rsidRDefault="00DC3F98">
      <w:pPr>
        <w:spacing w:line="360" w:lineRule="exact"/>
        <w:ind w:firstLineChars="200" w:firstLine="420"/>
        <w:rPr>
          <w:rFonts w:asciiTheme="minorEastAsia" w:eastAsiaTheme="minorEastAsia" w:hAnsiTheme="minorEastAsia" w:cs="宋体"/>
          <w:b/>
          <w:bCs/>
          <w:kern w:val="0"/>
          <w:szCs w:val="21"/>
        </w:rPr>
      </w:pPr>
      <w:r>
        <w:rPr>
          <w:rFonts w:asciiTheme="minorEastAsia" w:eastAsiaTheme="minorEastAsia" w:hAnsiTheme="minorEastAsia" w:hint="eastAsia"/>
          <w:szCs w:val="21"/>
        </w:rPr>
        <w:t>竞争性谈判文件领购时间</w:t>
      </w:r>
      <w:r>
        <w:rPr>
          <w:rFonts w:asciiTheme="minorEastAsia" w:eastAsiaTheme="minorEastAsia" w:hAnsiTheme="minorEastAsia" w:cs="宋体" w:hint="eastAsia"/>
          <w:kern w:val="0"/>
          <w:szCs w:val="21"/>
        </w:rPr>
        <w:t>：</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sidR="00E023F7">
        <w:rPr>
          <w:rFonts w:asciiTheme="majorEastAsia" w:eastAsiaTheme="majorEastAsia" w:hAnsiTheme="majorEastAsia" w:cs="宋体"/>
          <w:b/>
          <w:bCs/>
          <w:kern w:val="0"/>
          <w:szCs w:val="21"/>
        </w:rPr>
        <w:t>4</w:t>
      </w:r>
      <w:r>
        <w:rPr>
          <w:rFonts w:asciiTheme="majorEastAsia" w:eastAsiaTheme="majorEastAsia" w:hAnsiTheme="majorEastAsia" w:cs="宋体" w:hint="eastAsia"/>
          <w:b/>
          <w:bCs/>
          <w:kern w:val="0"/>
          <w:szCs w:val="21"/>
        </w:rPr>
        <w:t>月</w:t>
      </w:r>
      <w:r w:rsidR="00D407F9">
        <w:rPr>
          <w:rFonts w:asciiTheme="majorEastAsia" w:eastAsiaTheme="majorEastAsia" w:hAnsiTheme="majorEastAsia" w:cs="宋体"/>
          <w:b/>
          <w:bCs/>
          <w:kern w:val="0"/>
          <w:szCs w:val="21"/>
        </w:rPr>
        <w:t>2</w:t>
      </w:r>
      <w:bookmarkStart w:id="3" w:name="_GoBack"/>
      <w:bookmarkEnd w:id="3"/>
      <w:r w:rsidR="004C3D59">
        <w:rPr>
          <w:rFonts w:asciiTheme="majorEastAsia" w:eastAsiaTheme="majorEastAsia" w:hAnsiTheme="majorEastAsia" w:cs="宋体"/>
          <w:b/>
          <w:bCs/>
          <w:kern w:val="0"/>
          <w:szCs w:val="21"/>
        </w:rPr>
        <w:t>4</w:t>
      </w:r>
      <w:r>
        <w:rPr>
          <w:rFonts w:asciiTheme="minorEastAsia" w:eastAsiaTheme="minorEastAsia" w:hAnsiTheme="minorEastAsia" w:cs="宋体" w:hint="eastAsia"/>
          <w:b/>
          <w:bCs/>
          <w:kern w:val="0"/>
          <w:szCs w:val="21"/>
        </w:rPr>
        <w:t>日起</w:t>
      </w:r>
    </w:p>
    <w:p w:rsidR="00C26C67" w:rsidRDefault="00DC3F98">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t>竞争性谈判文件售价：</w:t>
      </w:r>
      <w:r>
        <w:rPr>
          <w:rFonts w:asciiTheme="minorEastAsia" w:eastAsiaTheme="minorEastAsia" w:hAnsiTheme="minorEastAsia" w:cs="宋体" w:hint="eastAsia"/>
          <w:b/>
          <w:kern w:val="0"/>
          <w:szCs w:val="21"/>
        </w:rPr>
        <w:t>人民币伍佰元整</w:t>
      </w:r>
      <w:r>
        <w:rPr>
          <w:rFonts w:ascii="宋体" w:hAnsi="宋体" w:cs="宋体" w:hint="eastAsia"/>
          <w:b/>
          <w:kern w:val="0"/>
          <w:szCs w:val="21"/>
        </w:rPr>
        <w:t>（谈判时</w:t>
      </w:r>
      <w:r>
        <w:rPr>
          <w:rFonts w:ascii="宋体" w:hAnsi="宋体" w:cs="宋体"/>
          <w:b/>
          <w:kern w:val="0"/>
          <w:szCs w:val="21"/>
        </w:rPr>
        <w:t>缴纳</w:t>
      </w:r>
      <w:r>
        <w:rPr>
          <w:rFonts w:ascii="宋体" w:hAnsi="宋体" w:cs="宋体" w:hint="eastAsia"/>
          <w:b/>
          <w:kern w:val="0"/>
          <w:szCs w:val="21"/>
        </w:rPr>
        <w:t>）</w:t>
      </w:r>
    </w:p>
    <w:p w:rsidR="00C26C67" w:rsidRDefault="00DC3F98">
      <w:pPr>
        <w:spacing w:line="360" w:lineRule="exact"/>
        <w:ind w:firstLineChars="200" w:firstLine="420"/>
        <w:rPr>
          <w:rFonts w:ascii="宋体" w:hAnsi="宋体"/>
          <w:b/>
          <w:szCs w:val="21"/>
        </w:rPr>
      </w:pPr>
      <w:r>
        <w:rPr>
          <w:rFonts w:ascii="宋体" w:hAnsi="宋体" w:cs="宋体" w:hint="eastAsia"/>
          <w:kern w:val="0"/>
          <w:szCs w:val="21"/>
        </w:rPr>
        <w:lastRenderedPageBreak/>
        <w:t>谈判文件发售地点：</w:t>
      </w:r>
      <w:r>
        <w:rPr>
          <w:rFonts w:ascii="宋体" w:hAnsi="宋体" w:cs="宋体" w:hint="eastAsia"/>
          <w:b/>
          <w:bCs/>
          <w:kern w:val="0"/>
          <w:szCs w:val="21"/>
        </w:rPr>
        <w:t>符合条件的供应商网上自行下载，并按文件要求编制响应文件。</w:t>
      </w:r>
    </w:p>
    <w:p w:rsidR="00C26C67" w:rsidRDefault="00DC3F98">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w:t>
      </w:r>
      <w:r>
        <w:rPr>
          <w:rFonts w:asciiTheme="minorEastAsia" w:eastAsiaTheme="minorEastAsia" w:hAnsiTheme="minorEastAsia" w:cs="宋体"/>
          <w:b/>
          <w:szCs w:val="21"/>
        </w:rPr>
        <w:t>踏勘</w:t>
      </w:r>
      <w:r>
        <w:rPr>
          <w:rFonts w:asciiTheme="minorEastAsia" w:eastAsiaTheme="minorEastAsia" w:hAnsiTheme="minorEastAsia" w:cs="宋体" w:hint="eastAsia"/>
          <w:b/>
          <w:szCs w:val="21"/>
        </w:rPr>
        <w:t>及标前答疑</w:t>
      </w:r>
    </w:p>
    <w:p w:rsidR="00C26C67" w:rsidRDefault="00DC3F98">
      <w:pPr>
        <w:spacing w:line="360" w:lineRule="exact"/>
        <w:ind w:firstLineChars="200" w:firstLine="420"/>
        <w:rPr>
          <w:rFonts w:asciiTheme="minorEastAsia" w:eastAsiaTheme="minorEastAsia" w:hAnsiTheme="minorEastAsia"/>
          <w:bCs/>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供应商</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C26C67" w:rsidRDefault="00DC3F98">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p>
    <w:p w:rsidR="00C26C67" w:rsidRDefault="00DC3F98">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w:t>
      </w:r>
    </w:p>
    <w:p w:rsidR="00C26C67" w:rsidRDefault="00DC3F98">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rsidR="00C26C67" w:rsidRDefault="00DC3F98">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人民币陆拾万元整</w:t>
      </w:r>
    </w:p>
    <w:p w:rsidR="00C26C67" w:rsidRDefault="00DC3F98">
      <w:pPr>
        <w:spacing w:line="360" w:lineRule="exact"/>
        <w:ind w:firstLineChars="200" w:firstLine="420"/>
        <w:rPr>
          <w:rFonts w:asciiTheme="minorEastAsia" w:eastAsiaTheme="minorEastAsia" w:hAnsiTheme="minorEastAsia" w:cs="宋体"/>
          <w:kern w:val="0"/>
          <w:szCs w:val="21"/>
        </w:rPr>
      </w:pPr>
      <w:r>
        <w:rPr>
          <w:rFonts w:asciiTheme="minorEastAsia" w:eastAsiaTheme="minorEastAsia" w:hAnsiTheme="minorEastAsia" w:cs="宋体" w:hint="eastAsia"/>
          <w:szCs w:val="21"/>
        </w:rPr>
        <w:t>收款单位：常州达辉建设有限公司</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银行账号：01077012010000018943</w:t>
      </w:r>
    </w:p>
    <w:p w:rsidR="00C26C67" w:rsidRDefault="00DC3F98">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开户银行：江南农村商业银行常州新北支行</w:t>
      </w:r>
    </w:p>
    <w:p w:rsidR="00C26C67" w:rsidRDefault="00DC3F98">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到账截止时间</w:t>
      </w:r>
      <w:r>
        <w:rPr>
          <w:rFonts w:asciiTheme="minorEastAsia" w:eastAsiaTheme="minorEastAsia" w:hAnsiTheme="minorEastAsia" w:cs="宋体" w:hint="eastAsia"/>
          <w:szCs w:val="21"/>
        </w:rPr>
        <w:t>：</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sidR="007C37D5">
        <w:rPr>
          <w:rFonts w:asciiTheme="majorEastAsia" w:eastAsiaTheme="majorEastAsia" w:hAnsiTheme="majorEastAsia" w:cs="宋体"/>
          <w:b/>
          <w:bCs/>
          <w:kern w:val="0"/>
          <w:szCs w:val="21"/>
        </w:rPr>
        <w:t>5</w:t>
      </w:r>
      <w:r>
        <w:rPr>
          <w:rFonts w:asciiTheme="majorEastAsia" w:eastAsiaTheme="majorEastAsia" w:hAnsiTheme="majorEastAsia" w:cs="宋体" w:hint="eastAsia"/>
          <w:b/>
          <w:bCs/>
          <w:kern w:val="0"/>
          <w:szCs w:val="21"/>
        </w:rPr>
        <w:t>月</w:t>
      </w:r>
      <w:r w:rsidR="007C37D5">
        <w:rPr>
          <w:rFonts w:asciiTheme="majorEastAsia" w:eastAsiaTheme="majorEastAsia" w:hAnsiTheme="majorEastAsia" w:cs="宋体"/>
          <w:b/>
          <w:bCs/>
          <w:kern w:val="0"/>
          <w:szCs w:val="21"/>
        </w:rPr>
        <w:t>6</w:t>
      </w:r>
      <w:r>
        <w:rPr>
          <w:rFonts w:asciiTheme="minorEastAsia" w:eastAsiaTheme="minorEastAsia" w:hAnsiTheme="minorEastAsia" w:cs="宋体" w:hint="eastAsia"/>
          <w:b/>
          <w:szCs w:val="21"/>
        </w:rPr>
        <w:t>日</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谈判保证金交纳方式：银行电汇、转账或保函</w:t>
      </w:r>
      <w:r>
        <w:rPr>
          <w:rFonts w:asciiTheme="minorEastAsia" w:eastAsiaTheme="minorEastAsia" w:hAnsiTheme="minorEastAsia" w:cs="宋体" w:hint="eastAsia"/>
          <w:b/>
          <w:bCs/>
          <w:szCs w:val="21"/>
        </w:rPr>
        <w:t>（备注项目编号）</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*供应商必须自行将谈判保证金从单位账户按上述交纳方式和时间缴至常州达辉建设有限公司账户并到账，拒绝以其它方式缴纳，禁止第三方代缴保证金，否则将被视为无效响应，其谈判响应文件将被拒绝。</w:t>
      </w:r>
    </w:p>
    <w:p w:rsidR="00C26C67" w:rsidRDefault="00DC3F98">
      <w:pPr>
        <w:spacing w:line="360" w:lineRule="atLeast"/>
        <w:ind w:firstLineChars="200" w:firstLine="422"/>
        <w:rPr>
          <w:rFonts w:asciiTheme="minorEastAsia" w:eastAsiaTheme="minorEastAsia" w:hAnsiTheme="minorEastAsia"/>
          <w:b/>
          <w:bCs/>
          <w:szCs w:val="21"/>
        </w:rPr>
      </w:pPr>
      <w:r>
        <w:rPr>
          <w:rFonts w:asciiTheme="minorEastAsia" w:eastAsiaTheme="minorEastAsia" w:hAnsiTheme="minorEastAsia" w:hint="eastAsia"/>
          <w:b/>
        </w:rPr>
        <w:t>九、</w:t>
      </w:r>
      <w:r>
        <w:rPr>
          <w:rFonts w:asciiTheme="minorEastAsia" w:eastAsiaTheme="minorEastAsia" w:hAnsiTheme="minorEastAsia" w:hint="eastAsia"/>
          <w:b/>
          <w:bCs/>
          <w:szCs w:val="21"/>
        </w:rPr>
        <w:t>谈判响应文件提交及谈判信息</w:t>
      </w:r>
    </w:p>
    <w:p w:rsidR="00C26C67" w:rsidRDefault="00DC3F98">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谈判响应文件提交时间：</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sidR="007C37D5">
        <w:rPr>
          <w:rFonts w:asciiTheme="majorEastAsia" w:eastAsiaTheme="majorEastAsia" w:hAnsiTheme="majorEastAsia" w:cs="宋体"/>
          <w:b/>
          <w:bCs/>
          <w:kern w:val="0"/>
          <w:szCs w:val="21"/>
        </w:rPr>
        <w:t>5</w:t>
      </w:r>
      <w:r w:rsidR="000B0CB6">
        <w:rPr>
          <w:rFonts w:asciiTheme="majorEastAsia" w:eastAsiaTheme="majorEastAsia" w:hAnsiTheme="majorEastAsia" w:cs="宋体" w:hint="eastAsia"/>
          <w:b/>
          <w:bCs/>
          <w:kern w:val="0"/>
          <w:szCs w:val="21"/>
        </w:rPr>
        <w:t>月</w:t>
      </w:r>
      <w:r w:rsidR="007C37D5">
        <w:rPr>
          <w:rFonts w:asciiTheme="majorEastAsia" w:eastAsiaTheme="majorEastAsia" w:hAnsiTheme="majorEastAsia" w:cs="宋体"/>
          <w:b/>
          <w:bCs/>
          <w:kern w:val="0"/>
          <w:szCs w:val="21"/>
        </w:rPr>
        <w:t>7</w:t>
      </w:r>
      <w:r w:rsidR="000B0CB6">
        <w:rPr>
          <w:rFonts w:asciiTheme="minorEastAsia" w:eastAsiaTheme="minorEastAsia" w:hAnsiTheme="minorEastAsia" w:hint="eastAsia"/>
          <w:b/>
          <w:szCs w:val="21"/>
        </w:rPr>
        <w:t>日</w:t>
      </w:r>
      <w:r w:rsidR="00B1028A">
        <w:rPr>
          <w:rFonts w:asciiTheme="minorEastAsia" w:eastAsiaTheme="minorEastAsia" w:hAnsiTheme="minorEastAsia"/>
          <w:b/>
          <w:szCs w:val="21"/>
        </w:rPr>
        <w:t>9</w:t>
      </w:r>
      <w:r>
        <w:rPr>
          <w:rFonts w:asciiTheme="minorEastAsia" w:eastAsiaTheme="minorEastAsia" w:hAnsiTheme="minorEastAsia" w:hint="eastAsia"/>
          <w:b/>
          <w:szCs w:val="21"/>
        </w:rPr>
        <w:t>:</w:t>
      </w:r>
      <w:r w:rsidR="00B1028A">
        <w:rPr>
          <w:rFonts w:asciiTheme="minorEastAsia" w:eastAsiaTheme="minorEastAsia" w:hAnsiTheme="minorEastAsia"/>
          <w:b/>
          <w:szCs w:val="21"/>
        </w:rPr>
        <w:t>0</w:t>
      </w:r>
      <w:r>
        <w:rPr>
          <w:rFonts w:asciiTheme="minorEastAsia" w:eastAsiaTheme="minorEastAsia" w:hAnsiTheme="minorEastAsia" w:hint="eastAsia"/>
          <w:b/>
          <w:szCs w:val="21"/>
        </w:rPr>
        <w:t>0-</w:t>
      </w:r>
      <w:r w:rsidR="00B1028A">
        <w:rPr>
          <w:rFonts w:asciiTheme="minorEastAsia" w:eastAsiaTheme="minorEastAsia" w:hAnsiTheme="minorEastAsia"/>
          <w:b/>
          <w:szCs w:val="21"/>
        </w:rPr>
        <w:t>9</w:t>
      </w:r>
      <w:r w:rsidR="00B1028A">
        <w:rPr>
          <w:rFonts w:asciiTheme="minorEastAsia" w:eastAsiaTheme="minorEastAsia" w:hAnsiTheme="minorEastAsia" w:hint="eastAsia"/>
          <w:b/>
          <w:szCs w:val="21"/>
        </w:rPr>
        <w:t>:</w:t>
      </w:r>
      <w:r w:rsidR="00B1028A">
        <w:rPr>
          <w:rFonts w:asciiTheme="minorEastAsia" w:eastAsiaTheme="minorEastAsia" w:hAnsiTheme="minorEastAsia"/>
          <w:b/>
          <w:szCs w:val="21"/>
        </w:rPr>
        <w:t>3</w:t>
      </w:r>
      <w:r w:rsidR="00B1028A">
        <w:rPr>
          <w:rFonts w:asciiTheme="minorEastAsia" w:eastAsiaTheme="minorEastAsia" w:hAnsiTheme="minorEastAsia" w:hint="eastAsia"/>
          <w:b/>
          <w:szCs w:val="21"/>
        </w:rPr>
        <w:t>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C26C67" w:rsidRDefault="00DC3F98">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谈判响应文件提交截止暨谈判时间：</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sidR="007C37D5">
        <w:rPr>
          <w:rFonts w:asciiTheme="majorEastAsia" w:eastAsiaTheme="majorEastAsia" w:hAnsiTheme="majorEastAsia" w:cs="宋体"/>
          <w:b/>
          <w:bCs/>
          <w:kern w:val="0"/>
          <w:szCs w:val="21"/>
        </w:rPr>
        <w:t>5</w:t>
      </w:r>
      <w:r>
        <w:rPr>
          <w:rFonts w:asciiTheme="majorEastAsia" w:eastAsiaTheme="majorEastAsia" w:hAnsiTheme="majorEastAsia" w:cs="宋体" w:hint="eastAsia"/>
          <w:b/>
          <w:bCs/>
          <w:kern w:val="0"/>
          <w:szCs w:val="21"/>
        </w:rPr>
        <w:t>月</w:t>
      </w:r>
      <w:r w:rsidR="007C37D5">
        <w:rPr>
          <w:rFonts w:asciiTheme="majorEastAsia" w:eastAsiaTheme="majorEastAsia" w:hAnsiTheme="majorEastAsia" w:cs="宋体"/>
          <w:b/>
          <w:bCs/>
          <w:kern w:val="0"/>
          <w:szCs w:val="21"/>
        </w:rPr>
        <w:t>7</w:t>
      </w:r>
      <w:r>
        <w:rPr>
          <w:rFonts w:asciiTheme="minorEastAsia" w:eastAsiaTheme="minorEastAsia" w:hAnsiTheme="minorEastAsia" w:hint="eastAsia"/>
          <w:b/>
          <w:szCs w:val="21"/>
        </w:rPr>
        <w:t>日</w:t>
      </w:r>
      <w:r w:rsidR="00B1028A">
        <w:rPr>
          <w:rFonts w:asciiTheme="minorEastAsia" w:eastAsiaTheme="minorEastAsia" w:hAnsiTheme="minorEastAsia"/>
          <w:b/>
          <w:szCs w:val="21"/>
        </w:rPr>
        <w:t>9</w:t>
      </w:r>
      <w:r>
        <w:rPr>
          <w:rFonts w:asciiTheme="minorEastAsia" w:eastAsiaTheme="minorEastAsia" w:hAnsiTheme="minorEastAsia" w:hint="eastAsia"/>
          <w:b/>
          <w:szCs w:val="21"/>
        </w:rPr>
        <w:t>:</w:t>
      </w:r>
      <w:r w:rsidR="00B1028A">
        <w:rPr>
          <w:rFonts w:asciiTheme="minorEastAsia" w:eastAsiaTheme="minorEastAsia" w:hAnsiTheme="minorEastAsia"/>
          <w:b/>
          <w:szCs w:val="21"/>
        </w:rPr>
        <w:t>3</w:t>
      </w:r>
      <w:r>
        <w:rPr>
          <w:rFonts w:asciiTheme="minorEastAsia" w:eastAsiaTheme="minorEastAsia" w:hAnsiTheme="minorEastAsia" w:hint="eastAsia"/>
          <w:b/>
          <w:szCs w:val="21"/>
        </w:rPr>
        <w:t>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C26C67" w:rsidRDefault="00DC3F98">
      <w:pPr>
        <w:spacing w:line="360" w:lineRule="atLeas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谈判响应文件提交地点暨谈判地点：</w:t>
      </w:r>
      <w:r>
        <w:rPr>
          <w:rFonts w:asciiTheme="minorEastAsia" w:eastAsiaTheme="minorEastAsia" w:hAnsiTheme="minorEastAsia" w:cs="宋体" w:hint="eastAsia"/>
          <w:b/>
          <w:kern w:val="0"/>
          <w:szCs w:val="21"/>
        </w:rPr>
        <w:t>常州市城投建设工程招标有限公司（常州市新北区通江中路396号中创大厦4楼）</w:t>
      </w:r>
    </w:p>
    <w:p w:rsidR="00C26C67" w:rsidRDefault="00DC3F98">
      <w:pPr>
        <w:spacing w:line="360" w:lineRule="atLeast"/>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现场送达人员必须提供</w:t>
      </w:r>
      <w:r>
        <w:rPr>
          <w:rFonts w:asciiTheme="minorEastAsia" w:eastAsiaTheme="minorEastAsia" w:hAnsiTheme="minorEastAsia"/>
          <w:b/>
          <w:bCs/>
          <w:szCs w:val="21"/>
        </w:rPr>
        <w:t>本人</w:t>
      </w:r>
      <w:r>
        <w:rPr>
          <w:rFonts w:asciiTheme="minorEastAsia" w:eastAsiaTheme="minorEastAsia" w:hAnsiTheme="minorEastAsia" w:hint="eastAsia"/>
          <w:b/>
          <w:bCs/>
          <w:szCs w:val="21"/>
        </w:rPr>
        <w:t>有效身份证、企业复工证明及本人健康码</w:t>
      </w:r>
      <w:r>
        <w:rPr>
          <w:rFonts w:asciiTheme="minorEastAsia" w:eastAsiaTheme="minorEastAsia" w:hAnsiTheme="minorEastAsia"/>
          <w:b/>
          <w:bCs/>
          <w:szCs w:val="21"/>
        </w:rPr>
        <w:t>等有效证明材料</w:t>
      </w:r>
      <w:r>
        <w:rPr>
          <w:rFonts w:asciiTheme="minorEastAsia" w:eastAsiaTheme="minorEastAsia" w:hAnsiTheme="minorEastAsia" w:hint="eastAsia"/>
          <w:b/>
          <w:bCs/>
          <w:szCs w:val="21"/>
        </w:rPr>
        <w:t>，并配合现场工作人员做好测温登记工作。</w:t>
      </w:r>
    </w:p>
    <w:p w:rsidR="00C26C67" w:rsidRDefault="00DC3F98">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rsidR="00C26C67" w:rsidRDefault="00DC3F98">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十</w:t>
      </w:r>
      <w:r>
        <w:rPr>
          <w:rFonts w:asciiTheme="minorEastAsia" w:eastAsiaTheme="minorEastAsia" w:hAnsiTheme="minorEastAsia" w:cs="宋体" w:hint="eastAsia"/>
          <w:b/>
          <w:kern w:val="0"/>
          <w:szCs w:val="21"/>
        </w:rPr>
        <w:t>一</w:t>
      </w:r>
      <w:r>
        <w:rPr>
          <w:rFonts w:ascii="宋体" w:hAnsi="宋体" w:cs="宋体" w:hint="eastAsia"/>
          <w:b/>
          <w:bCs/>
          <w:szCs w:val="21"/>
        </w:rPr>
        <w:t>、疫情防控措施</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3、对于参与评标活动的评审专家，在进入公司时，请主动出示当日参与项目评审项目手机短信进入指定场所。进入评标场所前，须如实填写《疫情期间参与政府采购活动开评</w:t>
      </w:r>
      <w:r>
        <w:rPr>
          <w:rFonts w:ascii="宋体" w:hAnsi="宋体" w:cs="宋体" w:hint="eastAsia"/>
          <w:b/>
          <w:bCs/>
          <w:szCs w:val="21"/>
        </w:rPr>
        <w:lastRenderedPageBreak/>
        <w:t>标人员健康信息登记表》及《承诺书》。对有疫情接触史及身体发烧等症状的评标专家不得应答专家随机抽取短信而参加评标活动。</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4、适当限制参与开评标活动人数。疫情期间，为减少人员聚集，除采购人授权代表和投标供应商授权代表外，其他人员原则上不安排进入开评标场所。特殊情况应事先与公司人员联系。</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6、其余事项严格按照苏财购【2020】13号文执行。</w: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7、因防控工作需要，给采购当事人带来诸多不便，还望多多理解和予以配合。</w:t>
      </w:r>
    </w:p>
    <w:p w:rsidR="00C26C67" w:rsidRDefault="00DC3F98">
      <w:pPr>
        <w:spacing w:line="360" w:lineRule="exact"/>
        <w:ind w:firstLineChars="200" w:firstLine="422"/>
        <w:rPr>
          <w:rFonts w:ascii="宋体" w:hAnsi="宋体"/>
        </w:rPr>
      </w:pPr>
      <w:r>
        <w:rPr>
          <w:rFonts w:ascii="宋体" w:hAnsi="宋体" w:cs="宋体" w:hint="eastAsia"/>
          <w:b/>
          <w:bCs/>
          <w:szCs w:val="21"/>
        </w:rPr>
        <w:t>十二、</w:t>
      </w:r>
      <w:r>
        <w:rPr>
          <w:rFonts w:asciiTheme="minorEastAsia" w:eastAsiaTheme="minorEastAsia" w:hAnsiTheme="minorEastAsia" w:cs="宋体" w:hint="eastAsia"/>
          <w:b/>
          <w:kern w:val="0"/>
          <w:szCs w:val="21"/>
        </w:rPr>
        <w:t>联系方式</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徐菁</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w:t>
      </w:r>
      <w:r>
        <w:rPr>
          <w:rFonts w:asciiTheme="minorEastAsia" w:eastAsiaTheme="minorEastAsia" w:hAnsiTheme="minorEastAsia" w:cs="宋体"/>
          <w:szCs w:val="21"/>
        </w:rPr>
        <w:t>0519-81580152  81580191  81580192</w:t>
      </w:r>
      <w:r>
        <w:rPr>
          <w:rFonts w:asciiTheme="minorEastAsia" w:eastAsiaTheme="minorEastAsia" w:hAnsiTheme="minorEastAsia" w:cs="宋体" w:hint="eastAsia"/>
          <w:szCs w:val="21"/>
        </w:rPr>
        <w:t>（转分机号6012）</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传真:0519-8158</w:t>
      </w:r>
      <w:r>
        <w:rPr>
          <w:rFonts w:asciiTheme="minorEastAsia" w:eastAsiaTheme="minorEastAsia" w:hAnsiTheme="minorEastAsia" w:cs="宋体"/>
          <w:szCs w:val="21"/>
        </w:rPr>
        <w:t>0105</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地址：</w:t>
      </w:r>
      <w:r>
        <w:rPr>
          <w:rFonts w:asciiTheme="minorEastAsia" w:eastAsiaTheme="minorEastAsia" w:hAnsiTheme="minorEastAsia" w:cs="宋体" w:hint="eastAsia"/>
          <w:kern w:val="0"/>
          <w:szCs w:val="21"/>
        </w:rPr>
        <w:t>常州市新北区通江中路396号中创大厦4楼</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网址：http://www.czctzb.com    邮箱：czctzb@163.com</w:t>
      </w:r>
    </w:p>
    <w:p w:rsidR="00C26C67" w:rsidRDefault="00DC3F98">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采购人名称：常州黑牡丹城建投资发展有限公司</w:t>
      </w:r>
    </w:p>
    <w:p w:rsidR="00C26C67" w:rsidRDefault="00DC3F98">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联系地址：常州市新北区新桥商业广场1幢2006室</w:t>
      </w:r>
    </w:p>
    <w:p w:rsidR="00C26C67" w:rsidRDefault="00DC3F98">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C26C67" w:rsidRDefault="00DC3F98">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Pr>
          <w:rFonts w:asciiTheme="minorEastAsia" w:eastAsiaTheme="minorEastAsia" w:hAnsiTheme="minorEastAsia" w:cs="宋体"/>
          <w:szCs w:val="21"/>
        </w:rPr>
        <w:t>20</w:t>
      </w:r>
      <w:r>
        <w:rPr>
          <w:rFonts w:asciiTheme="minorEastAsia" w:eastAsiaTheme="minorEastAsia" w:hAnsiTheme="minorEastAsia" w:cs="宋体" w:hint="eastAsia"/>
          <w:szCs w:val="21"/>
        </w:rPr>
        <w:t>年</w:t>
      </w:r>
      <w:r w:rsidR="000B0CB6">
        <w:rPr>
          <w:rFonts w:asciiTheme="minorEastAsia" w:eastAsiaTheme="minorEastAsia" w:hAnsiTheme="minorEastAsia" w:cs="宋体"/>
          <w:szCs w:val="21"/>
        </w:rPr>
        <w:t>4</w:t>
      </w:r>
      <w:r>
        <w:rPr>
          <w:rFonts w:asciiTheme="minorEastAsia" w:eastAsiaTheme="minorEastAsia" w:hAnsiTheme="minorEastAsia" w:cs="宋体" w:hint="eastAsia"/>
          <w:szCs w:val="21"/>
        </w:rPr>
        <w:t>月</w:t>
      </w:r>
      <w:r w:rsidR="007C37D5">
        <w:rPr>
          <w:rFonts w:asciiTheme="minorEastAsia" w:eastAsiaTheme="minorEastAsia" w:hAnsiTheme="minorEastAsia" w:cs="宋体"/>
          <w:szCs w:val="21"/>
        </w:rPr>
        <w:t>24</w:t>
      </w:r>
      <w:r>
        <w:rPr>
          <w:rFonts w:asciiTheme="minorEastAsia" w:eastAsiaTheme="minorEastAsia" w:hAnsiTheme="minorEastAsia" w:cs="宋体" w:hint="eastAsia"/>
          <w:szCs w:val="21"/>
        </w:rPr>
        <w:t>日</w:t>
      </w:r>
    </w:p>
    <w:p w:rsidR="00C26C67" w:rsidRDefault="00DC3F98">
      <w:bookmarkStart w:id="4" w:name="_Toc17536925"/>
      <w:r>
        <w:rPr>
          <w:rFonts w:hint="eastAsia"/>
        </w:rPr>
        <w:br w:type="page"/>
      </w:r>
    </w:p>
    <w:p w:rsidR="00C26C67" w:rsidRDefault="00DC3F98">
      <w:pPr>
        <w:pStyle w:val="1"/>
      </w:pPr>
      <w:r>
        <w:rPr>
          <w:rFonts w:hint="eastAsia"/>
        </w:rPr>
        <w:lastRenderedPageBreak/>
        <w:t>第一章总则</w:t>
      </w:r>
      <w:bookmarkEnd w:id="4"/>
    </w:p>
    <w:p w:rsidR="00C26C67" w:rsidRDefault="00DC3F98">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rsidR="00C26C67" w:rsidRDefault="00DC3F98">
      <w:pPr>
        <w:spacing w:line="360" w:lineRule="exact"/>
        <w:ind w:firstLineChars="200" w:firstLine="420"/>
      </w:pPr>
      <w:r>
        <w:rPr>
          <w:rFonts w:hint="eastAsia"/>
        </w:rPr>
        <w:t>本次采购采取竞争性谈判方式，本竞争性谈判文件仅适用于谈判公告中所述项目。</w:t>
      </w:r>
    </w:p>
    <w:p w:rsidR="00C26C67" w:rsidRDefault="00DC3F98">
      <w:pPr>
        <w:spacing w:line="360" w:lineRule="exact"/>
        <w:rPr>
          <w:rFonts w:ascii="宋体" w:hAnsi="宋体" w:cs="宋体"/>
          <w:szCs w:val="21"/>
        </w:rPr>
      </w:pPr>
      <w:r>
        <w:rPr>
          <w:rFonts w:ascii="宋体" w:hAnsi="宋体" w:cs="宋体" w:hint="eastAsia"/>
          <w:b/>
          <w:szCs w:val="21"/>
        </w:rPr>
        <w:t>2.合格的供应商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C26C67" w:rsidRDefault="00DC3F98">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C26C67" w:rsidRDefault="00DC3F98">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C26C67" w:rsidRDefault="00DC3F98">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C26C67" w:rsidRDefault="00DC3F98">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C26C67" w:rsidRDefault="00DC3F98">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C26C67" w:rsidRDefault="00DC3F98">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C26C67" w:rsidRDefault="00DC3F98">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C26C67" w:rsidRDefault="00DC3F98">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C26C67" w:rsidRDefault="00DC3F98">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C26C67" w:rsidRDefault="00DC3F98">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视作供应商完全响应竞争性谈判文件的条款和要求。</w:t>
      </w:r>
    </w:p>
    <w:p w:rsidR="00C26C67" w:rsidRDefault="00DC3F98">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C26C67" w:rsidRDefault="00DC3F98">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C26C67" w:rsidRDefault="00DC3F98">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公告</w:t>
      </w:r>
      <w:r>
        <w:rPr>
          <w:rFonts w:hAnsi="宋体" w:hint="eastAsia"/>
          <w:b/>
          <w:szCs w:val="21"/>
        </w:rPr>
        <w:t>。上述内容将作为竞争性谈判文件的组成部分，并对供应商具有约束力，由供应商自行关注并获取。</w:t>
      </w:r>
    </w:p>
    <w:p w:rsidR="00C26C67" w:rsidRDefault="00DC3F98">
      <w:pPr>
        <w:spacing w:line="360" w:lineRule="exact"/>
        <w:rPr>
          <w:rFonts w:ascii="宋体" w:hAnsi="宋体" w:cs="宋体"/>
          <w:b/>
          <w:szCs w:val="21"/>
        </w:rPr>
      </w:pPr>
      <w:r>
        <w:rPr>
          <w:rFonts w:ascii="宋体" w:hAnsi="宋体" w:cs="宋体" w:hint="eastAsia"/>
          <w:b/>
          <w:szCs w:val="21"/>
        </w:rPr>
        <w:t>6.供应商的义务</w:t>
      </w:r>
    </w:p>
    <w:p w:rsidR="00C26C67" w:rsidRDefault="00DC3F98">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供应商应当认真阅读竞争性谈判文件，完全明了采购项目的内容。</w:t>
      </w:r>
    </w:p>
    <w:p w:rsidR="00C26C67" w:rsidRDefault="00DC3F98">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供应商应当按照竞争性谈判文件的要求编制谈判响应文件。谈判响应文件应对竞争性谈判文件提出的实质性要求和条件作出完全响应。</w:t>
      </w:r>
    </w:p>
    <w:p w:rsidR="00C26C67" w:rsidRDefault="00DC3F98">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rsidR="00C26C67" w:rsidRDefault="00DC3F98">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C26C67" w:rsidRDefault="00DC3F98">
      <w:pPr>
        <w:spacing w:line="360" w:lineRule="exact"/>
        <w:rPr>
          <w:rFonts w:ascii="宋体" w:hAnsi="宋体" w:cs="宋体"/>
          <w:szCs w:val="21"/>
        </w:rPr>
      </w:pPr>
      <w:r>
        <w:rPr>
          <w:rFonts w:ascii="宋体" w:hAnsi="宋体" w:cs="宋体" w:hint="eastAsia"/>
          <w:b/>
          <w:szCs w:val="21"/>
        </w:rPr>
        <w:t>7.谈判报价</w:t>
      </w:r>
    </w:p>
    <w:p w:rsidR="00C26C67" w:rsidRDefault="00DC3F98">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本项目谈判报价应包括完成该项货物或者服务项目所涉及到的一切相关费用，采购人不再支付其他任何费用。</w:t>
      </w:r>
    </w:p>
    <w:p w:rsidR="00C26C67" w:rsidRDefault="00DC3F98">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rsidR="00C26C67" w:rsidRDefault="00DC3F98">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rsidR="00C26C67" w:rsidRDefault="00DC3F98">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C26C67" w:rsidRDefault="00DC3F98">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rsidR="00C26C67" w:rsidRDefault="00DC3F98">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rsidR="00C26C67" w:rsidRDefault="00DC3F98">
      <w:pPr>
        <w:snapToGrid w:val="0"/>
        <w:spacing w:line="360" w:lineRule="exact"/>
        <w:ind w:firstLineChars="200" w:firstLine="420"/>
        <w:jc w:val="left"/>
        <w:rPr>
          <w:rFonts w:ascii="宋体" w:hAnsi="宋体" w:cs="宋体"/>
          <w:szCs w:val="21"/>
        </w:rPr>
      </w:pPr>
      <w:r>
        <w:rPr>
          <w:rFonts w:ascii="宋体" w:hAnsi="宋体" w:cs="宋体"/>
          <w:color w:val="000000"/>
          <w:szCs w:val="21"/>
        </w:rPr>
        <w:t>7.2.4</w:t>
      </w:r>
      <w:r>
        <w:rPr>
          <w:rFonts w:ascii="宋体" w:hAnsi="宋体" w:hint="eastAsia"/>
          <w:szCs w:val="21"/>
        </w:rPr>
        <w:t>谈判报价次数：</w:t>
      </w:r>
      <w:r>
        <w:rPr>
          <w:rFonts w:hint="eastAsia"/>
        </w:rPr>
        <w:t>本项目采用至少三轮报价，谈判响应文件报价一览表的报价作为首次报价。在谈判结束后，谈判小组应当要求所有实质性响应的供应商在规定时间内提交最后报价，最后报价作为评审依据。</w:t>
      </w:r>
      <w:r>
        <w:rPr>
          <w:rFonts w:ascii="宋体" w:hAnsi="宋体" w:hint="eastAsia"/>
          <w:b/>
          <w:bCs/>
          <w:szCs w:val="21"/>
        </w:rPr>
        <w:t>谈判总价仅作为评标依据，不作为签订合同的依据，成交供应商根据成交结算原则和供货项目的实际数量与采购人签订合同。具体内容详见评审细则。</w:t>
      </w:r>
    </w:p>
    <w:p w:rsidR="00C26C67" w:rsidRDefault="00DC3F98">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C26C67" w:rsidRDefault="00DC3F98">
      <w:pPr>
        <w:spacing w:line="360" w:lineRule="exact"/>
        <w:ind w:firstLineChars="200" w:firstLine="420"/>
        <w:rPr>
          <w:rFonts w:ascii="宋体" w:hAnsi="宋体" w:cs="宋体"/>
          <w:bCs/>
          <w:szCs w:val="21"/>
        </w:rPr>
      </w:pPr>
      <w:r>
        <w:rPr>
          <w:rFonts w:ascii="宋体" w:hAnsi="宋体" w:cs="宋体" w:hint="eastAsia"/>
          <w:szCs w:val="21"/>
        </w:rPr>
        <w:t>详见第五章《谈判响应文件的组成》</w:t>
      </w:r>
    </w:p>
    <w:p w:rsidR="00C26C67" w:rsidRDefault="00DC3F98">
      <w:pPr>
        <w:spacing w:line="360" w:lineRule="exact"/>
        <w:rPr>
          <w:rFonts w:ascii="宋体" w:hAnsi="宋体" w:cs="宋体"/>
          <w:szCs w:val="21"/>
        </w:rPr>
      </w:pPr>
      <w:r>
        <w:rPr>
          <w:rFonts w:ascii="宋体" w:hAnsi="宋体" w:cs="宋体" w:hint="eastAsia"/>
          <w:b/>
          <w:szCs w:val="21"/>
        </w:rPr>
        <w:t>9.谈判保证金</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C26C67" w:rsidRDefault="00DC3F98">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w:t>
      </w:r>
      <w:r w:rsidR="00A4537F" w:rsidRPr="00A4537F">
        <w:rPr>
          <w:rFonts w:ascii="宋体" w:hAnsi="宋体" w:cs="宋体" w:hint="eastAsia"/>
          <w:b/>
          <w:szCs w:val="21"/>
        </w:rPr>
        <w:t>无息</w:t>
      </w:r>
      <w:r>
        <w:rPr>
          <w:rFonts w:ascii="宋体" w:hAnsi="宋体" w:cs="宋体" w:hint="eastAsia"/>
          <w:szCs w:val="21"/>
        </w:rPr>
        <w:t>退还。</w:t>
      </w:r>
    </w:p>
    <w:p w:rsidR="00C26C67" w:rsidRDefault="00DC3F98">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w:t>
      </w:r>
      <w:r w:rsidR="00A4537F" w:rsidRPr="00A4537F">
        <w:rPr>
          <w:rFonts w:ascii="宋体" w:hAnsi="宋体" w:cs="宋体" w:hint="eastAsia"/>
          <w:b/>
          <w:szCs w:val="21"/>
        </w:rPr>
        <w:t>无息</w:t>
      </w:r>
      <w:r>
        <w:rPr>
          <w:rFonts w:ascii="宋体" w:hAnsi="宋体" w:cs="宋体" w:hint="eastAsia"/>
          <w:szCs w:val="21"/>
        </w:rPr>
        <w:t>退还。</w:t>
      </w:r>
    </w:p>
    <w:p w:rsidR="00C26C67" w:rsidRDefault="00DC3F98">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供应商出现下列情况之一的，取消其成交资格，</w:t>
      </w:r>
      <w:r>
        <w:rPr>
          <w:rFonts w:ascii="宋体" w:hAnsi="宋体" w:cs="宋体" w:hint="eastAsia"/>
          <w:b/>
          <w:szCs w:val="21"/>
        </w:rPr>
        <w:t>并没收其谈判保证金：</w:t>
      </w:r>
    </w:p>
    <w:p w:rsidR="00C26C67" w:rsidRDefault="00DC3F98">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rsidR="00C26C67" w:rsidRDefault="00DC3F98">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成交供应商未能在竞争性谈判文件规定的期限提交履约担保；</w:t>
      </w:r>
    </w:p>
    <w:p w:rsidR="00C26C67" w:rsidRDefault="00DC3F98">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成交供应商无正当理由拒绝签订合同或者由于供应商的原因导致成交无效的；</w:t>
      </w:r>
    </w:p>
    <w:p w:rsidR="00C26C67" w:rsidRDefault="00DC3F98">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C26C67" w:rsidRDefault="00DC3F98">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rsidR="00C26C67" w:rsidRDefault="00DC3F98">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谈判响应文件</w:t>
      </w:r>
      <w:r>
        <w:rPr>
          <w:rFonts w:ascii="宋体" w:hAnsi="宋体" w:cs="宋体" w:hint="eastAsia"/>
          <w:b/>
          <w:bCs/>
          <w:szCs w:val="21"/>
          <w:u w:val="single"/>
        </w:rPr>
        <w:t>）</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10.3谈判响应文件应无涂改和行间插字，供应商造成的必须修改的错误，修改处应加</w:t>
      </w:r>
      <w:r>
        <w:rPr>
          <w:rFonts w:ascii="宋体" w:hAnsi="宋体" w:cs="宋体" w:hint="eastAsia"/>
          <w:szCs w:val="21"/>
        </w:rPr>
        <w:lastRenderedPageBreak/>
        <w:t>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rsidR="00C26C67" w:rsidRDefault="00DC3F98">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本文件所表述（指定）的公章是指法定名称章，不包括合同专用章、业务专用章等印章；盖章是指加盖鲜章。</w:t>
      </w:r>
    </w:p>
    <w:p w:rsidR="00C26C67" w:rsidRDefault="00DC3F98">
      <w:pPr>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Pr>
          <w:rFonts w:ascii="宋体" w:hAnsi="宋体" w:cs="宋体" w:hint="eastAsia"/>
          <w:b/>
          <w:szCs w:val="21"/>
        </w:rPr>
        <w:t>谈判响应文件的有效期</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C26C67" w:rsidRDefault="00DC3F98">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正本和副本应当密封，电子光盘应当单独密封，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C26C67" w:rsidRDefault="00DC3F98">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rsidR="00C26C67" w:rsidRDefault="00DC3F98">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rsidR="00C26C67" w:rsidRDefault="00DC3F98">
      <w:pPr>
        <w:spacing w:line="360" w:lineRule="exact"/>
        <w:ind w:firstLineChars="200" w:firstLine="420"/>
        <w:rPr>
          <w:rFonts w:ascii="宋体" w:hAns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rsidR="00C26C67" w:rsidRDefault="00DC3F98">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C26C67" w:rsidRDefault="00DC3F98">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rsidR="00C26C67" w:rsidRDefault="00DC3F98">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rsidR="00C26C67" w:rsidRDefault="00DC3F98">
      <w:pPr>
        <w:spacing w:line="360" w:lineRule="exact"/>
        <w:rPr>
          <w:rFonts w:ascii="宋体" w:hAnsi="宋体" w:cs="宋体"/>
          <w:b/>
          <w:szCs w:val="21"/>
        </w:rPr>
      </w:pPr>
      <w:r>
        <w:rPr>
          <w:rFonts w:ascii="宋体" w:hAnsi="宋体" w:cs="宋体" w:hint="eastAsia"/>
          <w:b/>
          <w:szCs w:val="21"/>
        </w:rPr>
        <w:t>15.谈判仪式</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C26C67" w:rsidRDefault="00DC3F98">
      <w:pPr>
        <w:spacing w:line="360" w:lineRule="exact"/>
        <w:rPr>
          <w:rFonts w:ascii="宋体" w:hAnsi="宋体" w:cs="宋体"/>
          <w:b/>
          <w:szCs w:val="21"/>
        </w:rPr>
      </w:pPr>
      <w:r>
        <w:rPr>
          <w:rFonts w:ascii="宋体" w:hAnsi="宋体" w:cs="宋体" w:hint="eastAsia"/>
          <w:b/>
          <w:szCs w:val="21"/>
        </w:rPr>
        <w:t>16.谈判小组</w:t>
      </w:r>
    </w:p>
    <w:p w:rsidR="00C26C67" w:rsidRDefault="00DC3F98">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16.1谈判开始仪式结束后，代理机构将组织谈判小组进行评审。谈判小组由采购人代表和评审专家组成，且人员构成符合相关规定。谈判小组独立工作，负责评审所有谈判响应文件并确定成交侯选人。</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16.2.1审查、评价谈判响应文件是否符合竞争性谈判文件的商务、技术等实质性要求；</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16.2.2要求供应商对谈判响应文件有关事项作出澄清或者说明；</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16.2.3对谈判响应文件进行比较和评价；</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16.2.4推荐或</w:t>
      </w:r>
      <w:r>
        <w:rPr>
          <w:rFonts w:ascii="宋体" w:hAnsi="宋体" w:cs="宋体"/>
          <w:szCs w:val="21"/>
        </w:rPr>
        <w:t>确定</w:t>
      </w:r>
      <w:r>
        <w:rPr>
          <w:rFonts w:ascii="宋体" w:hAnsi="宋体" w:cs="宋体" w:hint="eastAsia"/>
          <w:szCs w:val="21"/>
        </w:rPr>
        <w:t>成交候选人；</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16.3.2按照竞争性谈判文件规定的评审办法和评分标准进行评审，对评审意见承担个人责任；</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lastRenderedPageBreak/>
        <w:t>16.3.4负责评审报告的起草；</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C26C67" w:rsidRDefault="00DC3F98">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C26C67" w:rsidRDefault="00DC3F98">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C26C67" w:rsidRDefault="00DC3F98">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rsidR="00C26C67" w:rsidRDefault="00DC3F98">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rsidR="00C26C67" w:rsidRDefault="00DC3F98">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C26C67" w:rsidRDefault="00DC3F98">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代理机构和谈判小组不向未成交的供应商解释未成交原因，也不公布评审过程中的相关细节。</w:t>
      </w:r>
    </w:p>
    <w:p w:rsidR="00C26C67" w:rsidRDefault="00DC3F98">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C26C67" w:rsidRDefault="00DC3F98">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C26C67" w:rsidRDefault="00DC3F98">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C26C67" w:rsidRDefault="00DC3F98">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.2符合性审查：依据竞争性谈判文件的规定，由谈判小组从谈判响应文件的有效性、完整性和对竞争性谈判文件的响应程度进行审查，以确定是否对竞争性谈判文件的实质性要求作出响应。</w:t>
      </w:r>
    </w:p>
    <w:p w:rsidR="00C26C67" w:rsidRDefault="00DC3F98">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C26C67" w:rsidRDefault="00DC3F98">
      <w:pPr>
        <w:pStyle w:val="a5"/>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w:t>
      </w:r>
      <w:r>
        <w:rPr>
          <w:rFonts w:hAnsi="宋体" w:cs="宋体"/>
          <w:sz w:val="21"/>
          <w:szCs w:val="21"/>
        </w:rPr>
        <w:t>文件</w:t>
      </w:r>
      <w:r>
        <w:rPr>
          <w:rFonts w:hAnsi="宋体" w:cs="宋体" w:hint="eastAsia"/>
          <w:sz w:val="21"/>
          <w:szCs w:val="21"/>
        </w:rPr>
        <w:t>成为实质性响应。</w:t>
      </w:r>
    </w:p>
    <w:p w:rsidR="00C26C67" w:rsidRDefault="00DC3F98">
      <w:pPr>
        <w:pStyle w:val="a5"/>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p>
    <w:p w:rsidR="00C26C67" w:rsidRDefault="00DC3F98">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供应商未通过领购申请的或者在名称上和法人地位上与领购情况发生实质性改变的；</w:t>
      </w:r>
    </w:p>
    <w:p w:rsidR="00C26C67" w:rsidRDefault="00DC3F98">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rsidR="00C26C67" w:rsidRDefault="00DC3F98">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谈判响应文件提交时未按规定密封、盖章的，</w:t>
      </w:r>
      <w:r>
        <w:rPr>
          <w:rFonts w:ascii="宋体" w:hAnsi="宋体" w:cs="宋体"/>
          <w:szCs w:val="21"/>
        </w:rPr>
        <w:t>电子光盘未提供或未单独密封的</w:t>
      </w:r>
      <w:r>
        <w:rPr>
          <w:rFonts w:ascii="宋体" w:hAnsi="宋体" w:cs="宋体" w:hint="eastAsia"/>
          <w:szCs w:val="21"/>
        </w:rPr>
        <w:t>；</w:t>
      </w:r>
    </w:p>
    <w:p w:rsidR="00C26C67" w:rsidRDefault="00DC3F98">
      <w:pPr>
        <w:spacing w:line="360" w:lineRule="exact"/>
        <w:ind w:firstLineChars="208" w:firstLine="439"/>
        <w:rPr>
          <w:rFonts w:ascii="宋体" w:hAnsi="宋体" w:cs="宋体"/>
          <w:b/>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信用中国（www.creditchina.gov.cn）、中国政府采购网(www.ccgp.gov.cn)、信用江苏（http://www.jscredit.gov.cn/index.htm）</w:t>
      </w:r>
      <w:r>
        <w:rPr>
          <w:rFonts w:ascii="宋体" w:hAnsi="宋体" w:hint="eastAsia"/>
          <w:b/>
          <w:szCs w:val="21"/>
        </w:rPr>
        <w:t>网站的相关主体信用记录</w:t>
      </w:r>
      <w:r>
        <w:rPr>
          <w:rFonts w:ascii="宋体" w:hAnsi="宋体" w:cs="宋体" w:hint="eastAsia"/>
          <w:b/>
          <w:szCs w:val="21"/>
        </w:rPr>
        <w:t>）；</w:t>
      </w:r>
    </w:p>
    <w:p w:rsidR="00C26C67" w:rsidRDefault="00DC3F98">
      <w:pPr>
        <w:spacing w:line="360" w:lineRule="exact"/>
        <w:ind w:firstLineChars="208" w:firstLine="437"/>
        <w:rPr>
          <w:rFonts w:ascii="宋体" w:hAnsi="宋体" w:cs="宋体"/>
          <w:szCs w:val="21"/>
        </w:rPr>
      </w:pPr>
      <w:r>
        <w:rPr>
          <w:rFonts w:ascii="宋体" w:hAnsi="宋体" w:cs="宋体"/>
          <w:szCs w:val="21"/>
        </w:rPr>
        <w:lastRenderedPageBreak/>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C26C67" w:rsidRDefault="00DC3F98">
      <w:pPr>
        <w:spacing w:line="360" w:lineRule="exact"/>
        <w:ind w:firstLineChars="208" w:firstLine="437"/>
        <w:rPr>
          <w:rFonts w:ascii="宋体" w:hAnsi="宋体" w:cs="宋体"/>
          <w:szCs w:val="21"/>
        </w:rPr>
      </w:pPr>
      <w:r>
        <w:rPr>
          <w:rFonts w:ascii="宋体" w:hAnsi="宋体" w:cs="宋体"/>
          <w:szCs w:val="21"/>
        </w:rPr>
        <w:t>18.3.6</w:t>
      </w:r>
      <w:r>
        <w:rPr>
          <w:rFonts w:ascii="宋体" w:hAnsi="宋体" w:cs="宋体" w:hint="eastAsia"/>
          <w:szCs w:val="21"/>
        </w:rPr>
        <w:t>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项材料或者</w:t>
      </w:r>
      <w:r>
        <w:rPr>
          <w:rFonts w:ascii="宋体" w:hAnsi="宋体" w:cs="宋体"/>
          <w:szCs w:val="21"/>
        </w:rPr>
        <w:t>与</w:t>
      </w:r>
      <w:r>
        <w:rPr>
          <w:rFonts w:ascii="宋体" w:hAnsi="宋体" w:cs="宋体" w:hint="eastAsia"/>
          <w:szCs w:val="21"/>
        </w:rPr>
        <w:t>带</w:t>
      </w:r>
      <w:r>
        <w:rPr>
          <w:rFonts w:ascii="宋体" w:hAnsi="宋体" w:cs="宋体"/>
          <w:szCs w:val="21"/>
        </w:rPr>
        <w:t>“*”</w:t>
      </w:r>
      <w:r>
        <w:rPr>
          <w:rFonts w:ascii="宋体" w:hAnsi="宋体" w:cs="宋体" w:hint="eastAsia"/>
          <w:szCs w:val="21"/>
        </w:rPr>
        <w:t>项内容存在</w:t>
      </w:r>
      <w:r>
        <w:rPr>
          <w:rFonts w:ascii="宋体" w:hAnsi="宋体" w:cs="宋体"/>
          <w:szCs w:val="21"/>
        </w:rPr>
        <w:t>负偏离</w:t>
      </w:r>
      <w:r>
        <w:rPr>
          <w:rFonts w:ascii="宋体" w:hAnsi="宋体" w:cs="宋体" w:hint="eastAsia"/>
          <w:szCs w:val="21"/>
        </w:rPr>
        <w:t>的；</w:t>
      </w:r>
    </w:p>
    <w:p w:rsidR="00C26C67" w:rsidRDefault="00DC3F98">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rsidR="00C26C67" w:rsidRDefault="00DC3F98">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rsidR="00C26C67" w:rsidRDefault="00DC3F98">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rsidR="00C26C67" w:rsidRDefault="00DC3F98">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rsidR="00C26C67" w:rsidRDefault="00DC3F98">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C26C67" w:rsidRDefault="00DC3F98">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C26C67" w:rsidRDefault="00DC3F98">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C26C67" w:rsidRDefault="00DC3F98">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C26C67" w:rsidRDefault="00DC3F98">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C26C67" w:rsidRDefault="00DC3F98">
      <w:pPr>
        <w:spacing w:line="360" w:lineRule="exact"/>
        <w:ind w:firstLineChars="208" w:firstLine="439"/>
        <w:rPr>
          <w:rFonts w:ascii="宋体" w:hAnsi="宋体" w:cs="宋体"/>
          <w:b/>
          <w:szCs w:val="21"/>
        </w:rPr>
      </w:pPr>
      <w:r>
        <w:rPr>
          <w:rFonts w:ascii="宋体" w:hAnsi="宋体" w:cs="宋体"/>
          <w:b/>
          <w:szCs w:val="21"/>
        </w:rPr>
        <w:t>18.3.16 竞争性谈判有效标不满三家，招标人另外重新组织招标。</w:t>
      </w:r>
    </w:p>
    <w:p w:rsidR="00C26C67" w:rsidRDefault="00DC3F98">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rsidR="00C26C67" w:rsidRDefault="00DC3F98">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C26C67" w:rsidRDefault="00DC3F98">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C26C67" w:rsidRDefault="00DC3F98">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C26C67" w:rsidRDefault="00DC3F98">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rsidR="00C26C67" w:rsidRDefault="00DC3F98">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C26C67" w:rsidRDefault="00DC3F98">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rsidR="00C26C67" w:rsidRDefault="00DC3F98">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rsidR="00C26C67" w:rsidRDefault="00DC3F98">
      <w:pPr>
        <w:spacing w:line="360" w:lineRule="exact"/>
        <w:ind w:firstLineChars="200" w:firstLine="420"/>
        <w:rPr>
          <w:rFonts w:ascii="宋体" w:hAnsi="宋体" w:cs="宋体"/>
          <w:color w:val="FF0000"/>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谈判小组可要求供应商就澄清的问题作出答复，该答复经供应商代表的签字认可，将作为谈判响应文件内容的一部分。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rsidR="00C26C67" w:rsidRDefault="00DC3F98">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C26C67" w:rsidRDefault="00DC3F98">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rsidR="00C26C67" w:rsidRDefault="00DC3F98">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.2 谈判响应文件的大写金额与小写金额不一致的，以大写金额为准；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19.4.3单价金额小数点或者百分比有明显错位的，以报价一览表的总价为准，并修改单价；</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19.4.4总价金额与按单价汇总金额不一致的，以单价金额计算结果为准。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19.5供应商拒不按照谈判小组要求作出澄清、说明或者补正的，作为无效响应处理。</w:t>
      </w:r>
    </w:p>
    <w:p w:rsidR="00C26C67" w:rsidRDefault="00DC3F98">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rsidR="00C26C67" w:rsidRDefault="00DC3F98">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r>
        <w:rPr>
          <w:rFonts w:ascii="宋体" w:hAnsi="宋体" w:hint="eastAsia"/>
          <w:b/>
          <w:szCs w:val="21"/>
        </w:rPr>
        <w:t>废标条款</w:t>
      </w:r>
    </w:p>
    <w:p w:rsidR="00C26C67" w:rsidRDefault="00DC3F98">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C26C67" w:rsidRDefault="00DC3F98">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C26C67" w:rsidRDefault="00DC3F98">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C26C67" w:rsidRDefault="00DC3F98">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4因重大变故，采购任务取消的。</w:t>
      </w:r>
    </w:p>
    <w:p w:rsidR="00C26C67" w:rsidRDefault="00DC3F98">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本项目采用最低评标价法（投标报价优惠最高）</w:t>
      </w:r>
      <w:r>
        <w:rPr>
          <w:rFonts w:ascii="宋体" w:hAnsi="宋体" w:cs="宋体" w:hint="eastAsia"/>
          <w:szCs w:val="21"/>
        </w:rPr>
        <w:t>。谈判小组将从质量和服务均能满足采购文件实质性响应要求的供应商中，按照最后报价由低到高顺序推荐成交候选人。</w:t>
      </w:r>
    </w:p>
    <w:p w:rsidR="00C26C67" w:rsidRDefault="00DC3F98">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C26C67" w:rsidRDefault="00DC3F98">
      <w:pPr>
        <w:pStyle w:val="a5"/>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C26C67" w:rsidRDefault="00DC3F98">
      <w:pPr>
        <w:pStyle w:val="a5"/>
        <w:overflowPunct w:val="0"/>
        <w:spacing w:line="360" w:lineRule="exact"/>
        <w:ind w:firstLineChars="200"/>
        <w:rPr>
          <w:rFonts w:hAnsi="宋体"/>
          <w:sz w:val="21"/>
          <w:szCs w:val="21"/>
        </w:rPr>
      </w:pPr>
      <w:r>
        <w:rPr>
          <w:rFonts w:hAnsi="宋体" w:cs="宋体" w:hint="eastAsia"/>
          <w:sz w:val="21"/>
          <w:szCs w:val="21"/>
        </w:rPr>
        <w:t>22.1 代理机构将成交结果在</w:t>
      </w:r>
      <w:r>
        <w:rPr>
          <w:rFonts w:hAnsi="宋体" w:hint="eastAsia"/>
          <w:b/>
          <w:sz w:val="21"/>
          <w:szCs w:val="21"/>
        </w:rPr>
        <w:t>中国</w:t>
      </w:r>
      <w:r>
        <w:rPr>
          <w:rFonts w:hAnsi="宋体"/>
          <w:b/>
          <w:sz w:val="21"/>
          <w:szCs w:val="21"/>
        </w:rPr>
        <w:t>招投标网</w:t>
      </w:r>
      <w:r>
        <w:rPr>
          <w:rFonts w:hAnsi="宋体" w:hint="eastAsia"/>
          <w:b/>
          <w:sz w:val="21"/>
          <w:szCs w:val="21"/>
        </w:rPr>
        <w:t>、</w:t>
      </w:r>
      <w:r>
        <w:rPr>
          <w:rFonts w:hAnsi="宋体" w:cs="宋体" w:hint="eastAsia"/>
          <w:b/>
          <w:sz w:val="21"/>
          <w:szCs w:val="21"/>
        </w:rPr>
        <w:t>常州市城投建设工程招标有限公司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若有充分证据证明，成交供应商出现下列情况之一的，一经查实，将被取消成交资格：</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rsidR="00C26C67" w:rsidRDefault="00DC3F98">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rsidR="00C26C67" w:rsidRDefault="00DC3F98">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rsidR="00C26C67" w:rsidRDefault="00DC3F98">
      <w:pPr>
        <w:pStyle w:val="a5"/>
        <w:overflowPunct w:val="0"/>
        <w:spacing w:line="360" w:lineRule="exact"/>
        <w:ind w:firstLineChars="200"/>
        <w:rPr>
          <w:rFonts w:hAnsi="宋体" w:cs="宋体"/>
          <w:sz w:val="21"/>
          <w:szCs w:val="21"/>
        </w:rPr>
      </w:pPr>
      <w:r>
        <w:rPr>
          <w:rFonts w:hAnsi="宋体" w:cs="宋体" w:hint="eastAsia"/>
          <w:sz w:val="21"/>
          <w:szCs w:val="21"/>
        </w:rPr>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w:t>
      </w:r>
      <w:r>
        <w:rPr>
          <w:rFonts w:hAnsi="宋体" w:cs="宋体" w:hint="eastAsia"/>
          <w:sz w:val="21"/>
          <w:szCs w:val="21"/>
        </w:rPr>
        <w:lastRenderedPageBreak/>
        <w:t>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C26C67" w:rsidRDefault="00DC3F98">
      <w:pPr>
        <w:pStyle w:val="a5"/>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C26C67" w:rsidRDefault="00DC3F98">
      <w:pPr>
        <w:pStyle w:val="a5"/>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C26C67" w:rsidRDefault="00DC3F98">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.1成交结果确定后，代理机构将向成交供应商发出成交通知书。</w:t>
      </w:r>
    </w:p>
    <w:p w:rsidR="00C26C67" w:rsidRDefault="00DC3F98">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.2成交通知书对采购人和成交供应商具有法律约束力。成交通知书发出后，采购人改变成交结果或者成交供应商放弃成交，均应当承担相应的法律责任，且不影响服务费的支付。</w:t>
      </w:r>
    </w:p>
    <w:p w:rsidR="00C26C67" w:rsidRDefault="00DC3F98">
      <w:pPr>
        <w:pStyle w:val="a5"/>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rsidR="00C26C67" w:rsidRDefault="00DC3F98">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C26C67" w:rsidRDefault="00DC3F98">
      <w:pPr>
        <w:pStyle w:val="a5"/>
        <w:overflowPunct w:val="0"/>
        <w:spacing w:line="360" w:lineRule="exact"/>
        <w:ind w:firstLineChars="208" w:firstLine="439"/>
        <w:rPr>
          <w:rFonts w:hAnsi="宋体" w:cs="宋体"/>
          <w:b/>
          <w:sz w:val="21"/>
          <w:szCs w:val="21"/>
        </w:rPr>
      </w:pPr>
      <w:r>
        <w:rPr>
          <w:rFonts w:hAnsi="宋体" w:cs="宋体" w:hint="eastAsia"/>
          <w:b/>
          <w:sz w:val="21"/>
          <w:szCs w:val="21"/>
        </w:rPr>
        <w:t>2</w:t>
      </w:r>
      <w:r>
        <w:rPr>
          <w:rFonts w:hAnsi="宋体" w:cs="宋体"/>
          <w:b/>
          <w:sz w:val="21"/>
          <w:szCs w:val="21"/>
        </w:rPr>
        <w:t>4</w:t>
      </w:r>
      <w:r>
        <w:rPr>
          <w:rFonts w:hAnsi="宋体" w:cs="宋体" w:hint="eastAsia"/>
          <w:b/>
          <w:sz w:val="21"/>
          <w:szCs w:val="21"/>
        </w:rPr>
        <w:t>.1成交供应商的谈判保证金</w:t>
      </w:r>
      <w:r>
        <w:rPr>
          <w:rStyle w:val="af2"/>
          <w:rFonts w:ascii="Times New Roman" w:hint="eastAsia"/>
        </w:rPr>
        <w:t>转</w:t>
      </w:r>
      <w:r>
        <w:rPr>
          <w:rFonts w:hAnsi="宋体" w:cs="宋体" w:hint="eastAsia"/>
          <w:b/>
          <w:sz w:val="21"/>
          <w:szCs w:val="21"/>
        </w:rPr>
        <w:t>履约保证金，供货完毕审计结束</w:t>
      </w:r>
      <w:r>
        <w:rPr>
          <w:rFonts w:hAnsi="宋体" w:cs="宋体"/>
          <w:b/>
          <w:sz w:val="21"/>
          <w:szCs w:val="21"/>
        </w:rPr>
        <w:t>后无息返还。</w:t>
      </w:r>
    </w:p>
    <w:p w:rsidR="00C26C67" w:rsidRDefault="00DC3F98">
      <w:pPr>
        <w:pStyle w:val="a5"/>
        <w:overflowPunct w:val="0"/>
        <w:spacing w:line="360" w:lineRule="exact"/>
        <w:ind w:firstLineChars="208" w:firstLine="439"/>
        <w:rPr>
          <w:rFonts w:hAnsi="宋体" w:cs="宋体"/>
          <w:b/>
          <w:sz w:val="21"/>
          <w:szCs w:val="21"/>
        </w:rPr>
      </w:pPr>
      <w:r>
        <w:rPr>
          <w:rFonts w:hAnsi="宋体" w:cs="宋体" w:hint="eastAsia"/>
          <w:b/>
          <w:sz w:val="21"/>
          <w:szCs w:val="21"/>
        </w:rPr>
        <w:t>24.2 履约过程中，如成交供应商提出价格调整，采购人有权取消合作协议和已签订的供货合同并没收履约保证金。</w:t>
      </w:r>
    </w:p>
    <w:p w:rsidR="00C26C67" w:rsidRDefault="00DC3F98">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rsidR="00C26C67" w:rsidRDefault="00DC3F98">
      <w:pPr>
        <w:spacing w:line="360" w:lineRule="exact"/>
        <w:ind w:firstLineChars="200" w:firstLine="422"/>
        <w:jc w:val="left"/>
        <w:rPr>
          <w:rFonts w:ascii="宋体" w:hAnsi="宋体" w:cs="宋体"/>
          <w:kern w:val="0"/>
          <w:szCs w:val="21"/>
        </w:rPr>
      </w:pPr>
      <w:r>
        <w:rPr>
          <w:rFonts w:ascii="宋体" w:hAnsi="宋体" w:cs="宋体" w:hint="eastAsia"/>
          <w:b/>
          <w:szCs w:val="21"/>
        </w:rPr>
        <w:t>本项目服务费为人民币</w:t>
      </w:r>
      <w:r>
        <w:rPr>
          <w:rFonts w:ascii="宋体" w:hAnsi="宋体" w:cs="宋体"/>
          <w:b/>
          <w:szCs w:val="21"/>
        </w:rPr>
        <w:t>壹万元整，由成交供应商</w:t>
      </w:r>
      <w:r>
        <w:rPr>
          <w:rFonts w:ascii="宋体" w:hAnsi="宋体" w:cs="宋体" w:hint="eastAsia"/>
          <w:b/>
          <w:szCs w:val="21"/>
        </w:rPr>
        <w:t>均摊，成交供应商应在领取成交通知书时将代理机构服务费付至采购代理机构的帐户。</w:t>
      </w:r>
      <w:r>
        <w:rPr>
          <w:rFonts w:ascii="宋体" w:hAnsi="宋体" w:cs="宋体"/>
          <w:b/>
          <w:noProof/>
          <w:szCs w:val="21"/>
        </w:rPr>
        <mc:AlternateContent>
          <mc:Choice Requires="wps">
            <w:drawing>
              <wp:anchor distT="0" distB="0" distL="114300" distR="114300" simplePos="0" relativeHeight="251658240"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3"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w14:anchorId="2E9F4257" id="任意多边形 5" o:spid="_x0000_s1026" style="position:absolute;left:0;text-align:left;margin-left:161.85pt;margin-top:17.65pt;width:0;height:.75pt;z-index:-251658240;visibility:visible;mso-wrap-style:square;mso-wrap-distance-left:9pt;mso-wrap-distance-top:0;mso-wrap-distance-right:9pt;mso-wrap-distance-bottom:0;mso-position-horizontal:absolute;mso-position-horizontal-relative:page;mso-position-vertical:absolute;mso-position-vertical-relative:text;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" path="m,l,15e" filled="f" strokeweight=".05pt">
                <v:path arrowok="t" o:connecttype="custom" o:connectlocs="0,0;0,7144" o:connectangles="0,0"/>
                <w10:wrap anchorx="page"/>
              </v:shape>
            </w:pict>
          </mc:Fallback>
        </mc:AlternateContent>
      </w:r>
    </w:p>
    <w:p w:rsidR="00C26C67" w:rsidRDefault="00DC3F98">
      <w:pPr>
        <w:spacing w:line="360" w:lineRule="exact"/>
        <w:ind w:firstLineChars="200" w:firstLine="422"/>
        <w:rPr>
          <w:rFonts w:ascii="宋体" w:hAnsi="宋体" w:cs="宋体"/>
          <w:b/>
          <w:bCs/>
          <w:szCs w:val="21"/>
        </w:rPr>
      </w:pPr>
      <w:r>
        <w:rPr>
          <w:rFonts w:ascii="宋体" w:hAnsi="宋体" w:cs="宋体" w:hint="eastAsia"/>
          <w:b/>
          <w:bCs/>
          <w:szCs w:val="21"/>
        </w:rPr>
        <w:t>常州市城投建设工程招标有限公司账户</w:t>
      </w:r>
    </w:p>
    <w:p w:rsidR="00C26C67" w:rsidRDefault="00DC3F98">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收款单位：常州市城投建设工程招标有限公司</w:t>
      </w:r>
    </w:p>
    <w:p w:rsidR="00C26C67" w:rsidRDefault="00DC3F98">
      <w:pPr>
        <w:spacing w:line="360" w:lineRule="exact"/>
        <w:ind w:firstLineChars="200" w:firstLine="420"/>
        <w:rPr>
          <w:rFonts w:ascii="宋体" w:hAnsi="宋体"/>
        </w:rPr>
      </w:pPr>
      <w:r>
        <w:rPr>
          <w:rFonts w:ascii="宋体" w:hAnsi="宋体" w:hint="eastAsia"/>
        </w:rPr>
        <w:t>开户银行：江苏银行常州新北支行</w:t>
      </w:r>
    </w:p>
    <w:p w:rsidR="00C26C67" w:rsidRDefault="00DC3F98">
      <w:pPr>
        <w:spacing w:line="360" w:lineRule="exact"/>
        <w:ind w:firstLine="420"/>
        <w:rPr>
          <w:rFonts w:ascii="宋体" w:hAnsi="宋体" w:cs="宋体"/>
          <w:kern w:val="0"/>
          <w:szCs w:val="21"/>
        </w:rPr>
      </w:pPr>
      <w:r>
        <w:rPr>
          <w:rFonts w:ascii="宋体" w:hAnsi="宋体" w:hint="eastAsia"/>
        </w:rPr>
        <w:t>银行账号：</w:t>
      </w:r>
      <w:r>
        <w:rPr>
          <w:rFonts w:ascii="宋体" w:hAnsi="宋体"/>
        </w:rPr>
        <w:t>8260 0188 0002 45718</w:t>
      </w:r>
    </w:p>
    <w:p w:rsidR="00C26C67" w:rsidRDefault="00DC3F98">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.2竞争性谈判文件、成交供应商的谈判响应文件及谈判过程中有关澄清、承诺文件均应作为合同附件。</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成交供应商因不可抗力导致无法按期签订合同的，应当在不可抗力发生之日起5日内提出，并提供书面证据，采购人及成交供应商互不承担任何责任及损失。如成交供应商</w:t>
      </w:r>
      <w:r>
        <w:rPr>
          <w:rFonts w:ascii="宋体" w:hAnsi="宋体" w:cs="宋体" w:hint="eastAsia"/>
          <w:szCs w:val="21"/>
        </w:rPr>
        <w:lastRenderedPageBreak/>
        <w:t>无正当理由未按期签订合同的，视为自动放弃成交资格，采购人有权追究其违约责任，同时采购人可以与排位在成交供应商之后第一位的成交候选人签订合同或重新委托进行招标。</w:t>
      </w:r>
    </w:p>
    <w:p w:rsidR="00C26C67" w:rsidRDefault="00DC3F98">
      <w:pPr>
        <w:spacing w:line="360" w:lineRule="exact"/>
        <w:ind w:firstLineChars="200" w:firstLine="422"/>
        <w:rPr>
          <w:rFonts w:ascii="宋体" w:hAnsi="宋体" w:cs="宋体"/>
          <w:b/>
          <w:szCs w:val="21"/>
        </w:rPr>
      </w:pPr>
      <w:r>
        <w:rPr>
          <w:rFonts w:ascii="宋体" w:hAnsi="宋体" w:cs="宋体" w:hint="eastAsia"/>
          <w:b/>
          <w:szCs w:val="21"/>
        </w:rPr>
        <w:t>26.6采购人根据各项目部需求，以下属分、子公司（常州达辉建设有限公司、江苏八达路桥有限公司等）与供货商直接签订供货合同。</w:t>
      </w:r>
    </w:p>
    <w:p w:rsidR="00C26C67" w:rsidRDefault="00C26C67">
      <w:pPr>
        <w:spacing w:line="360" w:lineRule="exact"/>
        <w:ind w:firstLineChars="200" w:firstLine="422"/>
        <w:rPr>
          <w:rFonts w:ascii="宋体" w:hAnsi="宋体" w:cs="宋体"/>
          <w:b/>
          <w:szCs w:val="21"/>
        </w:rPr>
      </w:pPr>
    </w:p>
    <w:p w:rsidR="00C26C67" w:rsidRDefault="00C26C67">
      <w:pPr>
        <w:spacing w:line="360" w:lineRule="exact"/>
        <w:ind w:firstLineChars="200" w:firstLine="422"/>
        <w:rPr>
          <w:rFonts w:ascii="宋体" w:hAnsi="宋体" w:cs="宋体"/>
          <w:b/>
          <w:szCs w:val="21"/>
        </w:rPr>
        <w:sectPr w:rsidR="00C26C67">
          <w:headerReference w:type="default" r:id="rId10"/>
          <w:footerReference w:type="default" r:id="rId11"/>
          <w:pgSz w:w="11906" w:h="16838"/>
          <w:pgMar w:top="1581" w:right="1797" w:bottom="1361" w:left="1797" w:header="851" w:footer="992" w:gutter="0"/>
          <w:pgNumType w:start="1"/>
          <w:cols w:space="720"/>
          <w:docGrid w:type="lines" w:linePitch="312"/>
        </w:sectPr>
      </w:pPr>
    </w:p>
    <w:p w:rsidR="00C26C67" w:rsidRDefault="00DC3F98">
      <w:pPr>
        <w:pStyle w:val="1"/>
      </w:pPr>
      <w:bookmarkStart w:id="5" w:name="_Toc17536926"/>
      <w:r>
        <w:rPr>
          <w:rFonts w:hint="eastAsia"/>
        </w:rPr>
        <w:lastRenderedPageBreak/>
        <w:t>第二章采购项目及技术要求</w:t>
      </w:r>
      <w:bookmarkEnd w:id="5"/>
    </w:p>
    <w:p w:rsidR="00C26C67" w:rsidRDefault="00DC3F98">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Pr>
          <w:rFonts w:asciiTheme="minorEastAsia" w:eastAsiaTheme="minorEastAsia" w:hAnsiTheme="minorEastAsia"/>
          <w:b/>
          <w:spacing w:val="2"/>
          <w:szCs w:val="21"/>
        </w:rPr>
        <w:t>最高限价：</w:t>
      </w:r>
    </w:p>
    <w:p w:rsidR="00C26C67" w:rsidRDefault="00DC3F98">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本项目</w:t>
      </w:r>
      <w:r>
        <w:rPr>
          <w:rFonts w:asciiTheme="minorEastAsia" w:eastAsiaTheme="minorEastAsia" w:hAnsiTheme="minorEastAsia"/>
          <w:spacing w:val="2"/>
          <w:szCs w:val="21"/>
        </w:rPr>
        <w:t>采购预算为</w:t>
      </w:r>
      <w:r>
        <w:rPr>
          <w:rFonts w:ascii="宋体" w:hAnsi="宋体" w:cs="宋体" w:hint="eastAsia"/>
          <w:color w:val="000000"/>
          <w:kern w:val="0"/>
          <w:szCs w:val="21"/>
        </w:rPr>
        <w:t>37989652.50</w:t>
      </w:r>
      <w:r>
        <w:rPr>
          <w:rFonts w:asciiTheme="minorEastAsia" w:eastAsiaTheme="minorEastAsia" w:hAnsiTheme="minorEastAsia" w:hint="eastAsia"/>
          <w:spacing w:val="2"/>
          <w:szCs w:val="21"/>
        </w:rPr>
        <w:t>元</w:t>
      </w:r>
      <w:r>
        <w:rPr>
          <w:rFonts w:asciiTheme="minorEastAsia" w:eastAsiaTheme="minorEastAsia" w:hAnsiTheme="minorEastAsia"/>
          <w:spacing w:val="2"/>
          <w:szCs w:val="21"/>
        </w:rPr>
        <w:t>，最高限价为</w:t>
      </w:r>
      <w:r>
        <w:rPr>
          <w:rFonts w:ascii="宋体" w:hAnsi="宋体" w:cs="宋体" w:hint="eastAsia"/>
          <w:color w:val="000000"/>
          <w:kern w:val="0"/>
          <w:szCs w:val="21"/>
        </w:rPr>
        <w:t>37989652.50</w:t>
      </w:r>
      <w:r>
        <w:rPr>
          <w:rFonts w:asciiTheme="minorEastAsia" w:eastAsiaTheme="minorEastAsia" w:hAnsiTheme="minorEastAsia" w:hint="eastAsia"/>
          <w:spacing w:val="2"/>
          <w:szCs w:val="21"/>
        </w:rPr>
        <w:t>元</w:t>
      </w:r>
    </w:p>
    <w:p w:rsidR="00C26C67" w:rsidRDefault="00DC3F98">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项目</w:t>
      </w:r>
      <w:r>
        <w:rPr>
          <w:rFonts w:ascii="宋体" w:hAnsi="宋体" w:cs="宋体"/>
          <w:b/>
          <w:szCs w:val="21"/>
        </w:rPr>
        <w:t>内容</w:t>
      </w:r>
      <w:r>
        <w:rPr>
          <w:rFonts w:ascii="宋体" w:hAnsi="宋体" w:cs="宋体" w:hint="eastAsia"/>
          <w:b/>
          <w:szCs w:val="21"/>
        </w:rPr>
        <w:t>：</w:t>
      </w:r>
    </w:p>
    <w:p w:rsidR="00C26C67" w:rsidRDefault="00DC3F98">
      <w:pPr>
        <w:overflowPunct w:val="0"/>
        <w:spacing w:line="360" w:lineRule="exact"/>
        <w:ind w:firstLineChars="200" w:firstLine="420"/>
        <w:rPr>
          <w:rFonts w:ascii="宋体" w:hAnsi="宋体" w:cs="宋体"/>
          <w:szCs w:val="21"/>
        </w:rPr>
      </w:pPr>
      <w:r>
        <w:rPr>
          <w:rFonts w:ascii="宋体" w:hAnsi="宋体" w:cs="宋体" w:hint="eastAsia"/>
          <w:szCs w:val="21"/>
        </w:rPr>
        <w:t>本次采购钢筋为年度采购，供货项目包括但不限于</w:t>
      </w:r>
      <w:r>
        <w:rPr>
          <w:rFonts w:ascii="宋体" w:hAnsi="宋体" w:cs="宋体" w:hint="eastAsia"/>
          <w:b/>
          <w:szCs w:val="21"/>
        </w:rPr>
        <w:t>常州黑牡丹城建投资发展有限公司下属所有新建及在建房建（含市政）</w:t>
      </w:r>
      <w:r>
        <w:rPr>
          <w:rFonts w:ascii="宋体" w:hAnsi="宋体" w:cs="宋体" w:hint="eastAsia"/>
          <w:szCs w:val="21"/>
        </w:rPr>
        <w:t>等施工项目。</w:t>
      </w:r>
    </w:p>
    <w:p w:rsidR="00C26C67" w:rsidRDefault="00DC3F98">
      <w:pPr>
        <w:overflowPunct w:val="0"/>
        <w:spacing w:line="360" w:lineRule="exact"/>
        <w:ind w:firstLineChars="200" w:firstLine="422"/>
        <w:rPr>
          <w:rFonts w:ascii="宋体" w:hAnsi="宋体" w:cs="宋体"/>
          <w:b/>
          <w:szCs w:val="21"/>
        </w:rPr>
      </w:pPr>
      <w:r>
        <w:rPr>
          <w:rFonts w:ascii="宋体" w:hAnsi="宋体" w:cs="宋体" w:hint="eastAsia"/>
          <w:b/>
          <w:szCs w:val="21"/>
        </w:rPr>
        <w:t>项目地点：常州市</w:t>
      </w:r>
    </w:p>
    <w:p w:rsidR="00C26C67" w:rsidRDefault="00DC3F98">
      <w:pPr>
        <w:spacing w:line="360" w:lineRule="exact"/>
        <w:ind w:right="210" w:firstLineChars="200" w:firstLine="422"/>
        <w:jc w:val="left"/>
        <w:rPr>
          <w:rFonts w:ascii="宋体" w:hAnsi="宋体" w:cs="宋体"/>
          <w:b/>
          <w:szCs w:val="21"/>
        </w:rPr>
      </w:pPr>
      <w:r>
        <w:rPr>
          <w:rFonts w:ascii="宋体" w:hAnsi="宋体" w:cs="宋体" w:hint="eastAsia"/>
          <w:b/>
          <w:szCs w:val="21"/>
        </w:rPr>
        <w:t>三</w:t>
      </w:r>
      <w:r>
        <w:rPr>
          <w:rFonts w:ascii="宋体" w:hAnsi="宋体" w:cs="宋体"/>
          <w:b/>
          <w:szCs w:val="21"/>
        </w:rPr>
        <w:t>、</w:t>
      </w:r>
      <w:r>
        <w:rPr>
          <w:rFonts w:ascii="宋体" w:hAnsi="宋体" w:cs="宋体" w:hint="eastAsia"/>
          <w:b/>
          <w:szCs w:val="21"/>
        </w:rPr>
        <w:t>采购</w:t>
      </w:r>
      <w:r>
        <w:rPr>
          <w:rFonts w:ascii="宋体" w:hAnsi="宋体" w:cs="宋体"/>
          <w:b/>
          <w:szCs w:val="21"/>
        </w:rPr>
        <w:t>清单及</w:t>
      </w:r>
      <w:r>
        <w:rPr>
          <w:rFonts w:ascii="宋体" w:hAnsi="宋体" w:cs="宋体" w:hint="eastAsia"/>
          <w:b/>
          <w:szCs w:val="21"/>
        </w:rPr>
        <w:t>编制说明</w:t>
      </w:r>
    </w:p>
    <w:p w:rsidR="00C26C67" w:rsidRPr="001154B6" w:rsidRDefault="00DC3F98">
      <w:pPr>
        <w:spacing w:line="360" w:lineRule="exact"/>
        <w:ind w:right="210" w:firstLineChars="200" w:firstLine="422"/>
        <w:jc w:val="left"/>
        <w:rPr>
          <w:rFonts w:ascii="宋体" w:hAnsi="宋体" w:cs="宋体"/>
          <w:b/>
        </w:rPr>
      </w:pPr>
      <w:r>
        <w:rPr>
          <w:rFonts w:ascii="宋体" w:hAnsi="宋体" w:cs="宋体" w:hint="eastAsia"/>
          <w:b/>
          <w:szCs w:val="21"/>
        </w:rPr>
        <w:t>（一）采购</w:t>
      </w:r>
      <w:r>
        <w:rPr>
          <w:rFonts w:ascii="宋体" w:hAnsi="宋体" w:cs="宋体"/>
          <w:b/>
          <w:szCs w:val="21"/>
        </w:rPr>
        <w:t>清单</w:t>
      </w:r>
    </w:p>
    <w:tbl>
      <w:tblPr>
        <w:tblW w:w="9622" w:type="dxa"/>
        <w:jc w:val="center"/>
        <w:tblLayout w:type="fixed"/>
        <w:tblCellMar>
          <w:left w:w="0" w:type="dxa"/>
          <w:right w:w="0" w:type="dxa"/>
        </w:tblCellMar>
        <w:tblLook w:val="04A0" w:firstRow="1" w:lastRow="0" w:firstColumn="1" w:lastColumn="0" w:noHBand="0" w:noVBand="1"/>
      </w:tblPr>
      <w:tblGrid>
        <w:gridCol w:w="506"/>
        <w:gridCol w:w="579"/>
        <w:gridCol w:w="1553"/>
        <w:gridCol w:w="804"/>
        <w:gridCol w:w="1007"/>
        <w:gridCol w:w="1286"/>
        <w:gridCol w:w="975"/>
        <w:gridCol w:w="910"/>
        <w:gridCol w:w="782"/>
        <w:gridCol w:w="1220"/>
      </w:tblGrid>
      <w:tr w:rsidR="00C26C67" w:rsidRPr="001154B6">
        <w:trPr>
          <w:trHeight w:val="90"/>
          <w:jc w:val="center"/>
        </w:trPr>
        <w:tc>
          <w:tcPr>
            <w:tcW w:w="9622" w:type="dxa"/>
            <w:gridSpan w:val="10"/>
            <w:tcBorders>
              <w:top w:val="nil"/>
              <w:left w:val="nil"/>
              <w:bottom w:val="nil"/>
              <w:right w:val="nil"/>
            </w:tcBorders>
            <w:shd w:val="clear" w:color="auto" w:fill="auto"/>
            <w:noWrap/>
            <w:tcMar>
              <w:top w:w="15" w:type="dxa"/>
              <w:left w:w="15" w:type="dxa"/>
              <w:right w:w="15" w:type="dxa"/>
            </w:tcMar>
            <w:vAlign w:val="center"/>
          </w:tcPr>
          <w:p w:rsidR="00C26C67" w:rsidRPr="001154B6" w:rsidRDefault="00DC3F98">
            <w:pPr>
              <w:widowControl/>
              <w:jc w:val="center"/>
              <w:textAlignment w:val="center"/>
              <w:rPr>
                <w:rFonts w:ascii="宋体" w:hAnsi="宋体" w:cs="宋体"/>
                <w:b/>
                <w:szCs w:val="21"/>
              </w:rPr>
            </w:pPr>
            <w:r w:rsidRPr="001154B6">
              <w:rPr>
                <w:rFonts w:ascii="宋体" w:hAnsi="宋体" w:cs="宋体" w:hint="eastAsia"/>
                <w:b/>
                <w:szCs w:val="21"/>
              </w:rPr>
              <w:t>2020年在建及新建项目（含市政）钢筋年度采购招标清单</w:t>
            </w:r>
          </w:p>
        </w:tc>
      </w:tr>
      <w:tr w:rsidR="00C26C67">
        <w:trPr>
          <w:trHeight w:val="683"/>
          <w:jc w:val="center"/>
        </w:trPr>
        <w:tc>
          <w:tcPr>
            <w:tcW w:w="50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序号</w:t>
            </w:r>
          </w:p>
        </w:tc>
        <w:tc>
          <w:tcPr>
            <w:tcW w:w="57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项目名称</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型号</w:t>
            </w:r>
          </w:p>
        </w:tc>
        <w:tc>
          <w:tcPr>
            <w:tcW w:w="80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规格（直径mm)</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kern w:val="0"/>
                <w:szCs w:val="21"/>
              </w:rPr>
            </w:pPr>
            <w:r>
              <w:rPr>
                <w:rFonts w:ascii="新宋体" w:eastAsia="新宋体" w:hAnsi="新宋体" w:cs="新宋体" w:hint="eastAsia"/>
                <w:color w:val="000000"/>
                <w:kern w:val="0"/>
                <w:szCs w:val="21"/>
              </w:rPr>
              <w:t>数量</w:t>
            </w:r>
          </w:p>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（吨）</w:t>
            </w:r>
          </w:p>
        </w:tc>
        <w:tc>
          <w:tcPr>
            <w:tcW w:w="12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kern w:val="0"/>
                <w:szCs w:val="21"/>
              </w:rPr>
            </w:pPr>
            <w:r>
              <w:rPr>
                <w:rFonts w:ascii="新宋体" w:eastAsia="新宋体" w:hAnsi="新宋体" w:cs="新宋体" w:hint="eastAsia"/>
                <w:color w:val="000000"/>
                <w:kern w:val="0"/>
                <w:szCs w:val="21"/>
              </w:rPr>
              <w:t>基准价</w:t>
            </w:r>
          </w:p>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（元/吨）</w:t>
            </w:r>
          </w:p>
        </w:tc>
        <w:tc>
          <w:tcPr>
            <w:tcW w:w="9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优惠报价（元/吨）</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投标单价（元/吨）</w:t>
            </w:r>
          </w:p>
        </w:tc>
        <w:tc>
          <w:tcPr>
            <w:tcW w:w="7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投标合价（元）</w:t>
            </w: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 w:val="22"/>
                <w:szCs w:val="22"/>
              </w:rPr>
            </w:pPr>
            <w:r>
              <w:rPr>
                <w:rFonts w:ascii="新宋体" w:eastAsia="新宋体" w:hAnsi="新宋体" w:cs="新宋体" w:hint="eastAsia"/>
                <w:color w:val="000000"/>
                <w:kern w:val="0"/>
                <w:sz w:val="22"/>
                <w:szCs w:val="22"/>
              </w:rPr>
              <w:t>备注</w:t>
            </w:r>
          </w:p>
        </w:tc>
      </w:tr>
      <w:tr w:rsidR="00C26C67">
        <w:trPr>
          <w:trHeight w:val="260"/>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房建项目</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6</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70.00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val="restart"/>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DC3F98">
            <w:pPr>
              <w:widowControl/>
              <w:jc w:val="left"/>
              <w:textAlignment w:val="center"/>
              <w:rPr>
                <w:rFonts w:asciiTheme="majorEastAsia" w:eastAsiaTheme="majorEastAsia" w:hAnsiTheme="majorEastAsia" w:cstheme="majorEastAsia"/>
                <w:b/>
                <w:color w:val="000000"/>
                <w:szCs w:val="21"/>
              </w:rPr>
            </w:pPr>
            <w:r>
              <w:rPr>
                <w:rStyle w:val="font11"/>
                <w:rFonts w:asciiTheme="majorEastAsia" w:eastAsiaTheme="majorEastAsia" w:hAnsiTheme="majorEastAsia" w:cstheme="majorEastAsia" w:hint="default"/>
                <w:sz w:val="21"/>
                <w:szCs w:val="21"/>
              </w:rPr>
              <w:t>1、投标单价=基准价（我的钢铁3月6日上午的价格+120元/吨）-优惠报价</w:t>
            </w:r>
            <w:r>
              <w:rPr>
                <w:rFonts w:asciiTheme="majorEastAsia" w:eastAsiaTheme="majorEastAsia" w:hAnsiTheme="majorEastAsia" w:cstheme="majorEastAsia" w:hint="eastAsia"/>
                <w:color w:val="000000"/>
                <w:kern w:val="0"/>
                <w:szCs w:val="21"/>
              </w:rPr>
              <w:t>2、报价为含税价，税率综合按13%计算                  3、供货品牌范围：兴鑫、镔鑫、富鑫、中新、马钢、中天、沙钢、永钢、鑫典、联鑫新三洲</w:t>
            </w: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8</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620.00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10</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440.00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3890.00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12</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1301.00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3760.00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14</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1320.00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3760.00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16</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1485.00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18</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366.00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20</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473.00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22</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278.00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螺纹钢HRB400E</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25</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107.00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3690.00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盘螺HPB300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10</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4.00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盘螺HPB300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6</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盘螺HRB400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6</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105.00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4110.00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盘螺HRB400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8</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1341.00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3770.00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盘螺HRB400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10</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845.00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3770.00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260"/>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HPB300</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4</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8.00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3750.00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C26C67" w:rsidRDefault="00C26C67">
            <w:pPr>
              <w:jc w:val="left"/>
              <w:rPr>
                <w:rFonts w:asciiTheme="majorEastAsia" w:eastAsiaTheme="majorEastAsia" w:hAnsiTheme="majorEastAsia" w:cstheme="majorEastAsia"/>
                <w:b/>
                <w:color w:val="000000"/>
                <w:szCs w:val="21"/>
              </w:rPr>
            </w:pPr>
          </w:p>
        </w:tc>
      </w:tr>
      <w:tr w:rsidR="00C26C67">
        <w:trPr>
          <w:trHeight w:val="399"/>
          <w:jc w:val="center"/>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2</w:t>
            </w:r>
          </w:p>
        </w:tc>
        <w:tc>
          <w:tcPr>
            <w:tcW w:w="579"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市政项目</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各种规格</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各种规格</w:t>
            </w: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1330.00 </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 xml:space="preserve">3766.25 </w:t>
            </w:r>
          </w:p>
        </w:tc>
        <w:tc>
          <w:tcPr>
            <w:tcW w:w="975"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rPr>
                <w:rFonts w:asciiTheme="majorEastAsia" w:eastAsiaTheme="majorEastAsia" w:hAnsiTheme="majorEastAsia" w:cstheme="majorEastAsia"/>
                <w:color w:val="000000"/>
                <w:szCs w:val="21"/>
              </w:rPr>
            </w:pPr>
          </w:p>
        </w:tc>
      </w:tr>
      <w:tr w:rsidR="00C26C67">
        <w:trPr>
          <w:trHeight w:val="253"/>
          <w:jc w:val="center"/>
        </w:trPr>
        <w:tc>
          <w:tcPr>
            <w:tcW w:w="506"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57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C26C67">
            <w:pPr>
              <w:jc w:val="left"/>
              <w:rPr>
                <w:rFonts w:ascii="新宋体" w:eastAsia="新宋体" w:hAnsi="新宋体" w:cs="新宋体"/>
                <w:color w:val="000000"/>
                <w:szCs w:val="21"/>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w:t>
            </w:r>
          </w:p>
        </w:tc>
        <w:tc>
          <w:tcPr>
            <w:tcW w:w="80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0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rPr>
                <w:rFonts w:asciiTheme="majorEastAsia" w:eastAsiaTheme="majorEastAsia" w:hAnsiTheme="majorEastAsia" w:cstheme="majorEastAsia"/>
                <w:color w:val="000000"/>
                <w:szCs w:val="21"/>
              </w:rPr>
            </w:pPr>
          </w:p>
        </w:tc>
      </w:tr>
      <w:tr w:rsidR="00C26C67">
        <w:trPr>
          <w:trHeight w:val="260"/>
          <w:jc w:val="center"/>
        </w:trPr>
        <w:tc>
          <w:tcPr>
            <w:tcW w:w="50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3</w:t>
            </w:r>
          </w:p>
        </w:tc>
        <w:tc>
          <w:tcPr>
            <w:tcW w:w="7114" w:type="dxa"/>
            <w:gridSpan w:val="7"/>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26C67" w:rsidRDefault="00DC3F98">
            <w:pPr>
              <w:widowControl/>
              <w:jc w:val="center"/>
              <w:textAlignment w:val="center"/>
              <w:rPr>
                <w:rFonts w:ascii="新宋体" w:eastAsia="新宋体" w:hAnsi="新宋体" w:cs="新宋体"/>
                <w:color w:val="000000"/>
                <w:szCs w:val="21"/>
              </w:rPr>
            </w:pPr>
            <w:r>
              <w:rPr>
                <w:rFonts w:ascii="新宋体" w:eastAsia="新宋体" w:hAnsi="新宋体" w:cs="新宋体" w:hint="eastAsia"/>
                <w:color w:val="000000"/>
                <w:kern w:val="0"/>
                <w:szCs w:val="21"/>
              </w:rPr>
              <w:t>合计（含税13%）</w:t>
            </w:r>
          </w:p>
        </w:tc>
        <w:tc>
          <w:tcPr>
            <w:tcW w:w="78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jc w:val="center"/>
              <w:rPr>
                <w:rFonts w:ascii="新宋体" w:eastAsia="新宋体" w:hAnsi="新宋体" w:cs="新宋体"/>
                <w:color w:val="000000"/>
                <w:szCs w:val="21"/>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C26C67">
            <w:pPr>
              <w:rPr>
                <w:rFonts w:ascii="新宋体" w:eastAsia="新宋体" w:hAnsi="新宋体" w:cs="新宋体"/>
                <w:color w:val="000000"/>
                <w:sz w:val="22"/>
                <w:szCs w:val="22"/>
              </w:rPr>
            </w:pPr>
          </w:p>
        </w:tc>
      </w:tr>
      <w:tr w:rsidR="00C26C67">
        <w:trPr>
          <w:trHeight w:val="346"/>
          <w:jc w:val="center"/>
        </w:trPr>
        <w:tc>
          <w:tcPr>
            <w:tcW w:w="9622" w:type="dxa"/>
            <w:gridSpan w:val="10"/>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26C67" w:rsidRDefault="00DC3F98">
            <w:pPr>
              <w:widowControl/>
              <w:jc w:val="left"/>
              <w:textAlignment w:val="center"/>
              <w:rPr>
                <w:rFonts w:ascii="新宋体" w:eastAsia="新宋体" w:hAnsi="新宋体" w:cs="新宋体"/>
                <w:b/>
                <w:color w:val="000000"/>
                <w:szCs w:val="21"/>
              </w:rPr>
            </w:pPr>
            <w:r>
              <w:rPr>
                <w:rFonts w:ascii="新宋体" w:eastAsia="新宋体" w:hAnsi="新宋体" w:cs="新宋体" w:hint="eastAsia"/>
                <w:b/>
                <w:color w:val="000000"/>
                <w:kern w:val="0"/>
                <w:szCs w:val="21"/>
              </w:rPr>
              <w:t>备注：投标人在报价时基准价【我的钢铁网3月6日上午的价格+120元/吨】固定，优惠幅度在报价中体现。</w:t>
            </w:r>
          </w:p>
        </w:tc>
      </w:tr>
      <w:tr w:rsidR="00C26C67">
        <w:trPr>
          <w:trHeight w:val="639"/>
          <w:jc w:val="center"/>
        </w:trPr>
        <w:tc>
          <w:tcPr>
            <w:tcW w:w="9622" w:type="dxa"/>
            <w:gridSpan w:val="10"/>
            <w:tcBorders>
              <w:top w:val="nil"/>
              <w:left w:val="nil"/>
              <w:bottom w:val="nil"/>
              <w:right w:val="nil"/>
            </w:tcBorders>
            <w:shd w:val="clear" w:color="auto" w:fill="auto"/>
            <w:tcMar>
              <w:top w:w="15" w:type="dxa"/>
              <w:left w:w="15" w:type="dxa"/>
              <w:right w:w="15" w:type="dxa"/>
            </w:tcMar>
            <w:vAlign w:val="center"/>
          </w:tcPr>
          <w:p w:rsidR="00C26C67" w:rsidRDefault="00DC3F98">
            <w:pPr>
              <w:widowControl/>
              <w:jc w:val="left"/>
              <w:textAlignment w:val="center"/>
              <w:rPr>
                <w:rFonts w:ascii="新宋体" w:eastAsia="新宋体" w:hAnsi="新宋体" w:cs="新宋体"/>
                <w:color w:val="000000"/>
                <w:sz w:val="22"/>
                <w:szCs w:val="22"/>
              </w:rPr>
            </w:pPr>
            <w:r>
              <w:rPr>
                <w:rFonts w:ascii="新宋体" w:eastAsia="新宋体" w:hAnsi="新宋体" w:cs="新宋体" w:hint="eastAsia"/>
                <w:color w:val="000000"/>
                <w:kern w:val="0"/>
                <w:szCs w:val="21"/>
              </w:rPr>
              <w:t>注: 1、优惠报价固定。报价均为含税价（含增值税）。报价中已经包括产品制造前的准备、制造、定尺加工费（按甲方要求尺寸）、第三方检测费用、包装、发货、运输至甲方工地（包括一切运费）、保护、装卸至现场、存储、乙方应交纳的各项税款（增值税及其它税费）、保险、政策性文件规定及合同包含的所有风险、责任和谈判文件所要求的相关服务等可能产生的所有成本和费用。最终工程量按实际供应量结算，供方不得以任何理由调价；</w:t>
            </w:r>
            <w:r>
              <w:rPr>
                <w:rFonts w:ascii="新宋体" w:eastAsia="新宋体" w:hAnsi="新宋体" w:cs="新宋体" w:hint="eastAsia"/>
                <w:color w:val="000000"/>
                <w:kern w:val="0"/>
                <w:szCs w:val="21"/>
              </w:rPr>
              <w:br/>
              <w:t>2、投标报价按基准价（我的钢铁网3月6日上午的价格+120元/吨）-优惠金额；结算单价为钢筋签收当天上午“我的钢铁网”网站价+120元/t-优惠金额。</w:t>
            </w:r>
          </w:p>
        </w:tc>
      </w:tr>
    </w:tbl>
    <w:p w:rsidR="00C26C67" w:rsidRDefault="00DC3F98">
      <w:pPr>
        <w:spacing w:line="360" w:lineRule="exact"/>
        <w:ind w:right="210"/>
        <w:jc w:val="left"/>
        <w:rPr>
          <w:b/>
        </w:rPr>
      </w:pPr>
      <w:r>
        <w:rPr>
          <w:rFonts w:hint="eastAsia"/>
          <w:b/>
        </w:rPr>
        <w:lastRenderedPageBreak/>
        <w:t>（二）编制说明：</w:t>
      </w:r>
    </w:p>
    <w:p w:rsidR="00C26C67" w:rsidRDefault="00DC3F98">
      <w:pPr>
        <w:spacing w:line="360" w:lineRule="exact"/>
        <w:ind w:firstLineChars="200" w:firstLine="422"/>
        <w:jc w:val="left"/>
        <w:rPr>
          <w:rFonts w:ascii="宋体" w:hAnsi="宋体" w:cs="宋体"/>
          <w:b/>
          <w:szCs w:val="21"/>
        </w:rPr>
      </w:pPr>
      <w:r>
        <w:rPr>
          <w:rFonts w:ascii="宋体" w:hAnsi="宋体" w:cs="宋体"/>
          <w:b/>
          <w:szCs w:val="21"/>
        </w:rPr>
        <w:t>1</w:t>
      </w:r>
      <w:r>
        <w:rPr>
          <w:rFonts w:ascii="宋体" w:hAnsi="宋体" w:cs="宋体" w:hint="eastAsia"/>
          <w:b/>
          <w:szCs w:val="21"/>
        </w:rPr>
        <w:t>、钢筋控制价按我的钢铁网2020年3月6日上午价格的基础上增加120元每吨，直径4mm的钢筋单价按直径6mm钢筋单价的基础上再增加370元每吨加工费（加工费固定）。</w:t>
      </w:r>
    </w:p>
    <w:p w:rsidR="00C26C67" w:rsidRDefault="00DC3F98">
      <w:pPr>
        <w:spacing w:line="360" w:lineRule="exact"/>
        <w:ind w:firstLineChars="200" w:firstLine="422"/>
        <w:jc w:val="left"/>
        <w:rPr>
          <w:rFonts w:ascii="宋体" w:hAnsi="宋体" w:cs="宋体"/>
          <w:b/>
          <w:szCs w:val="21"/>
        </w:rPr>
      </w:pPr>
      <w:r>
        <w:rPr>
          <w:rFonts w:ascii="宋体" w:hAnsi="宋体" w:cs="宋体"/>
          <w:b/>
          <w:szCs w:val="21"/>
        </w:rPr>
        <w:t>2</w:t>
      </w:r>
      <w:r>
        <w:rPr>
          <w:rFonts w:ascii="宋体" w:hAnsi="宋体" w:cs="宋体" w:hint="eastAsia"/>
          <w:b/>
          <w:szCs w:val="21"/>
        </w:rPr>
        <w:t>、清单所列工程数量是根据图纸或现行情况暂定的，仅作为投标的共同基础，不能作为最终结算与支付的依据。结算与支付应以供应商按下属分、子公司（常州达辉建设有限公司、江苏八达路桥有限公司等）授权代表要求，实际到供货工地现场并经各方验收合格的工程数量为依据，并由材料供应商提供签字证明资料进行结算。</w:t>
      </w:r>
    </w:p>
    <w:p w:rsidR="00C26C67" w:rsidRDefault="00DC3F98">
      <w:pPr>
        <w:spacing w:line="360" w:lineRule="exact"/>
        <w:ind w:right="210" w:firstLineChars="200" w:firstLine="422"/>
        <w:jc w:val="left"/>
        <w:rPr>
          <w:rFonts w:ascii="宋体" w:hAnsi="宋体" w:cs="宋体"/>
          <w:b/>
          <w:szCs w:val="21"/>
        </w:rPr>
      </w:pPr>
      <w:r>
        <w:rPr>
          <w:rFonts w:ascii="宋体" w:hAnsi="宋体" w:cs="宋体"/>
          <w:b/>
          <w:szCs w:val="21"/>
        </w:rPr>
        <w:t>3</w:t>
      </w:r>
      <w:r>
        <w:rPr>
          <w:rFonts w:ascii="宋体" w:hAnsi="宋体" w:cs="宋体" w:hint="eastAsia"/>
          <w:b/>
          <w:szCs w:val="21"/>
        </w:rPr>
        <w:t>、品牌要求：兴鑫、镔鑫、富鑫、中新、马钢、中天、沙钢、永钢、鑫典、联鑫新三洲。①本次招标提供材料可选品牌的，应在可选品牌范围内自行选择并根据市场行情及自身实际情况进行组价、报价；②如供应商对招标文件推荐材料自选品牌，自选品牌应在性能、技术指标、技术参数、质量、使用寿命等方面均不低于可选品牌相对应的要求,但应在使用前向采购人提交拟用品牌的型号、信誉度、质量、性能、技术指标等相关证明材料，经采购人认可后方可使用，没有得到采购人书面认可的自选品牌一律不予接受。</w:t>
      </w:r>
    </w:p>
    <w:p w:rsidR="00C26C67" w:rsidRDefault="00DC3F98">
      <w:pPr>
        <w:spacing w:line="360" w:lineRule="exact"/>
        <w:ind w:right="210" w:firstLineChars="200" w:firstLine="422"/>
        <w:jc w:val="left"/>
        <w:rPr>
          <w:rFonts w:ascii="宋体" w:hAnsi="宋体" w:cs="宋体"/>
          <w:b/>
          <w:szCs w:val="21"/>
        </w:rPr>
      </w:pPr>
      <w:r>
        <w:rPr>
          <w:rFonts w:ascii="宋体" w:hAnsi="宋体" w:cs="宋体" w:hint="eastAsia"/>
          <w:b/>
          <w:szCs w:val="21"/>
        </w:rPr>
        <w:t>四</w:t>
      </w:r>
      <w:r>
        <w:rPr>
          <w:rFonts w:ascii="宋体" w:hAnsi="宋体" w:cs="宋体"/>
          <w:b/>
          <w:szCs w:val="21"/>
        </w:rPr>
        <w:t>、报价</w:t>
      </w:r>
      <w:r>
        <w:rPr>
          <w:rFonts w:ascii="宋体" w:hAnsi="宋体" w:cs="宋体" w:hint="eastAsia"/>
          <w:b/>
          <w:szCs w:val="21"/>
        </w:rPr>
        <w:t>方式</w:t>
      </w:r>
    </w:p>
    <w:p w:rsidR="00C26C67" w:rsidRDefault="00DC3F98">
      <w:pPr>
        <w:snapToGrid w:val="0"/>
        <w:spacing w:line="360" w:lineRule="exact"/>
        <w:ind w:firstLineChars="200" w:firstLine="422"/>
        <w:rPr>
          <w:rFonts w:ascii="宋体" w:hAnsi="宋体" w:cs="宋体"/>
          <w:b/>
          <w:bCs/>
          <w:szCs w:val="21"/>
        </w:rPr>
      </w:pPr>
      <w:r>
        <w:rPr>
          <w:rFonts w:ascii="宋体" w:hAnsi="宋体" w:cs="宋体" w:hint="eastAsia"/>
          <w:b/>
          <w:szCs w:val="21"/>
        </w:rPr>
        <w:t>1、本项目谈判报价为</w:t>
      </w:r>
      <w:r>
        <w:rPr>
          <w:rFonts w:ascii="宋体" w:hAnsi="宋体" w:cs="宋体" w:hint="eastAsia"/>
          <w:b/>
          <w:bCs/>
          <w:szCs w:val="21"/>
        </w:rPr>
        <w:t>固定优惠报价。供应商在报价时以“我的钢铁网”2020年3月6日上午价格+120元/吨为基数报价。</w:t>
      </w:r>
    </w:p>
    <w:p w:rsidR="00C26C67" w:rsidRDefault="00DC3F98">
      <w:pPr>
        <w:snapToGrid w:val="0"/>
        <w:spacing w:line="360" w:lineRule="exact"/>
        <w:ind w:firstLineChars="200" w:firstLine="422"/>
        <w:rPr>
          <w:rFonts w:ascii="宋体" w:hAnsi="宋体" w:cs="宋体"/>
          <w:b/>
          <w:bCs/>
          <w:szCs w:val="21"/>
        </w:rPr>
      </w:pPr>
      <w:r>
        <w:rPr>
          <w:rFonts w:ascii="宋体" w:hAnsi="宋体" w:cs="宋体" w:hint="eastAsia"/>
          <w:b/>
          <w:bCs/>
          <w:szCs w:val="21"/>
        </w:rPr>
        <w:t>备注：直径4mm的钢筋单价按直径6mm钢筋单价的基础上再增加370元每吨加工费（加工费固定）。</w:t>
      </w:r>
    </w:p>
    <w:p w:rsidR="00C26C67" w:rsidRDefault="00DC3F98">
      <w:pPr>
        <w:snapToGrid w:val="0"/>
        <w:spacing w:line="360" w:lineRule="exact"/>
        <w:ind w:firstLineChars="200" w:firstLine="420"/>
        <w:rPr>
          <w:rFonts w:ascii="宋体" w:hAnsi="宋体" w:cs="宋体"/>
          <w:szCs w:val="21"/>
        </w:rPr>
      </w:pPr>
      <w:r>
        <w:rPr>
          <w:rFonts w:ascii="宋体" w:hAnsi="宋体" w:cs="宋体" w:hint="eastAsia"/>
          <w:bCs/>
          <w:szCs w:val="21"/>
        </w:rPr>
        <w:t>2、投标供应商根据自身情况自报综合优惠单价</w:t>
      </w:r>
      <w:r>
        <w:rPr>
          <w:rFonts w:ascii="宋体" w:hAnsi="宋体" w:cs="宋体" w:hint="eastAsia"/>
          <w:szCs w:val="21"/>
        </w:rPr>
        <w:t>。谈判报价应包括谈判文件所确定的招标范围相应产品制造前的准备、制造、定尺加工费（按采购人要求尺寸）、第三方检测费用（初次）、包装、发货、运输至采购人工地（包括一切运费）、保护、装卸至现场、存储、成交供应商应交纳的各项税款</w:t>
      </w:r>
      <w:r>
        <w:rPr>
          <w:rFonts w:ascii="宋体" w:hAnsi="宋体" w:cs="宋体" w:hint="eastAsia"/>
          <w:b/>
          <w:szCs w:val="21"/>
        </w:rPr>
        <w:t>（增值税及其它税费）、</w:t>
      </w:r>
      <w:r>
        <w:rPr>
          <w:rFonts w:ascii="宋体" w:hAnsi="宋体" w:cs="宋体" w:hint="eastAsia"/>
          <w:szCs w:val="21"/>
        </w:rPr>
        <w:t>保险、政策性文件规定及合同包含的所有风险、责任和谈判文件所要求的相关服务等全部内容，以及为完成该项货物或者服务项目所涉及到的一切相关费用，采购人不再支付其他任何费用。</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3、报价货币为人民币，评审时以人民币为准。</w:t>
      </w:r>
    </w:p>
    <w:p w:rsidR="00C26C67" w:rsidRDefault="00DC3F98">
      <w:pPr>
        <w:spacing w:line="360" w:lineRule="exact"/>
        <w:ind w:right="210" w:firstLineChars="200" w:firstLine="422"/>
        <w:jc w:val="left"/>
        <w:rPr>
          <w:rFonts w:ascii="宋体" w:hAnsi="宋体" w:cs="宋体"/>
          <w:b/>
          <w:szCs w:val="21"/>
        </w:rPr>
      </w:pPr>
      <w:r>
        <w:rPr>
          <w:rFonts w:ascii="宋体" w:hAnsi="宋体" w:cs="宋体" w:hint="eastAsia"/>
          <w:b/>
          <w:szCs w:val="21"/>
        </w:rPr>
        <w:t>五、交货期及交货</w:t>
      </w:r>
      <w:r>
        <w:rPr>
          <w:rFonts w:ascii="宋体" w:hAnsi="宋体" w:cs="宋体"/>
          <w:b/>
          <w:szCs w:val="21"/>
        </w:rPr>
        <w:t>地点</w:t>
      </w:r>
    </w:p>
    <w:p w:rsidR="00C26C67" w:rsidRDefault="00DC3F98">
      <w:pPr>
        <w:spacing w:line="360" w:lineRule="exact"/>
        <w:ind w:right="210" w:firstLineChars="200" w:firstLine="420"/>
        <w:jc w:val="left"/>
        <w:rPr>
          <w:rFonts w:ascii="宋体" w:hAnsi="宋体" w:cs="宋体"/>
          <w:szCs w:val="21"/>
        </w:rPr>
      </w:pPr>
      <w:r>
        <w:rPr>
          <w:rFonts w:ascii="宋体" w:hAnsi="宋体" w:cs="宋体" w:hint="eastAsia"/>
          <w:szCs w:val="21"/>
        </w:rPr>
        <w:t>1、交货期：采购人提前预定进场时间的钢筋，成交供应商必须在接到采购人通知5日内运达现场指定位置，否则采购人有权进行自行采购。</w:t>
      </w:r>
    </w:p>
    <w:p w:rsidR="00C26C67" w:rsidRDefault="00DC3F98">
      <w:pPr>
        <w:spacing w:line="360" w:lineRule="exact"/>
        <w:ind w:right="210" w:firstLineChars="200" w:firstLine="420"/>
        <w:jc w:val="left"/>
        <w:rPr>
          <w:rFonts w:ascii="宋体" w:hAnsi="宋体" w:cs="宋体"/>
          <w:szCs w:val="21"/>
        </w:rPr>
      </w:pPr>
      <w:r>
        <w:rPr>
          <w:rFonts w:ascii="宋体" w:hAnsi="宋体" w:cs="宋体" w:hint="eastAsia"/>
          <w:szCs w:val="21"/>
        </w:rPr>
        <w:t>2、交货地点：采购人指定</w:t>
      </w:r>
      <w:r>
        <w:rPr>
          <w:rFonts w:ascii="宋体" w:hAnsi="宋体" w:cs="宋体"/>
          <w:szCs w:val="21"/>
        </w:rPr>
        <w:t>地点</w:t>
      </w:r>
      <w:r>
        <w:rPr>
          <w:rFonts w:ascii="宋体" w:hAnsi="宋体" w:cs="宋体" w:hint="eastAsia"/>
          <w:szCs w:val="21"/>
        </w:rPr>
        <w:t>。</w:t>
      </w:r>
    </w:p>
    <w:p w:rsidR="00C26C67" w:rsidRDefault="00DC3F98">
      <w:pPr>
        <w:spacing w:line="360" w:lineRule="exact"/>
        <w:ind w:right="210" w:firstLineChars="200" w:firstLine="422"/>
        <w:jc w:val="left"/>
        <w:rPr>
          <w:rFonts w:ascii="宋体" w:hAnsi="宋体" w:cs="宋体"/>
          <w:b/>
          <w:szCs w:val="21"/>
        </w:rPr>
      </w:pPr>
      <w:r>
        <w:rPr>
          <w:rFonts w:ascii="宋体" w:hAnsi="宋体" w:cs="宋体" w:hint="eastAsia"/>
          <w:b/>
          <w:szCs w:val="21"/>
        </w:rPr>
        <w:t>六</w:t>
      </w:r>
      <w:r>
        <w:rPr>
          <w:rFonts w:ascii="宋体" w:hAnsi="宋体" w:cs="宋体"/>
          <w:b/>
          <w:szCs w:val="21"/>
        </w:rPr>
        <w:t>、验收标准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每批进场的钢材须按相应的钢材标准抽样或全部核对检查牌号、规格、供货状态、尺寸偏差、表面质量、炉（罐）号、质量证明书等项目，再通知实验室取样检验，验收合格后采购人向成交供应商开具验收单据，每批次检验热轧光圆钢材的检验（HPB300）或抽检如下（表一）：</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1393"/>
        <w:gridCol w:w="843"/>
        <w:gridCol w:w="2270"/>
        <w:gridCol w:w="1464"/>
        <w:gridCol w:w="1617"/>
      </w:tblGrid>
      <w:tr w:rsidR="00C26C67">
        <w:trPr>
          <w:trHeight w:val="283"/>
        </w:trPr>
        <w:tc>
          <w:tcPr>
            <w:tcW w:w="2335" w:type="dxa"/>
            <w:gridSpan w:val="2"/>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项目</w:t>
            </w:r>
          </w:p>
        </w:tc>
        <w:tc>
          <w:tcPr>
            <w:tcW w:w="3113" w:type="dxa"/>
            <w:gridSpan w:val="2"/>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抽检项目</w:t>
            </w:r>
          </w:p>
        </w:tc>
        <w:tc>
          <w:tcPr>
            <w:tcW w:w="3081" w:type="dxa"/>
            <w:gridSpan w:val="2"/>
            <w:vAlign w:val="center"/>
          </w:tcPr>
          <w:p w:rsidR="00C26C67" w:rsidRDefault="00DC3F98">
            <w:pPr>
              <w:spacing w:line="320" w:lineRule="exact"/>
              <w:jc w:val="center"/>
              <w:rPr>
                <w:rFonts w:ascii="宋体" w:hAnsi="宋体" w:cs="宋体"/>
                <w:szCs w:val="21"/>
              </w:rPr>
            </w:pPr>
            <w:r>
              <w:rPr>
                <w:rFonts w:ascii="宋体" w:hAnsi="宋体" w:cs="宋体" w:hint="eastAsia"/>
                <w:szCs w:val="21"/>
              </w:rPr>
              <w:t>检验标准</w:t>
            </w:r>
          </w:p>
        </w:tc>
      </w:tr>
      <w:tr w:rsidR="00C26C67">
        <w:trPr>
          <w:trHeight w:val="283"/>
        </w:trPr>
        <w:tc>
          <w:tcPr>
            <w:tcW w:w="942" w:type="dxa"/>
            <w:vAlign w:val="center"/>
          </w:tcPr>
          <w:p w:rsidR="00C26C67" w:rsidRDefault="00DC3F98">
            <w:pPr>
              <w:spacing w:line="320" w:lineRule="exact"/>
              <w:rPr>
                <w:rFonts w:ascii="宋体" w:hAnsi="宋体" w:cs="宋体"/>
                <w:spacing w:val="2"/>
                <w:szCs w:val="21"/>
              </w:rPr>
            </w:pPr>
            <w:r>
              <w:rPr>
                <w:rFonts w:ascii="宋体" w:hAnsi="宋体" w:cs="宋体" w:hint="eastAsia"/>
                <w:spacing w:val="2"/>
                <w:szCs w:val="21"/>
              </w:rPr>
              <w:t>热轧光圆钢材</w:t>
            </w:r>
          </w:p>
        </w:tc>
        <w:tc>
          <w:tcPr>
            <w:tcW w:w="1393"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拉伸</w:t>
            </w:r>
          </w:p>
        </w:tc>
        <w:tc>
          <w:tcPr>
            <w:tcW w:w="843"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2270" w:type="dxa"/>
            <w:vAlign w:val="center"/>
          </w:tcPr>
          <w:p w:rsidR="00C26C67" w:rsidRDefault="00DC3F98">
            <w:pPr>
              <w:spacing w:line="320" w:lineRule="exact"/>
              <w:rPr>
                <w:rFonts w:ascii="宋体" w:hAnsi="宋体" w:cs="宋体"/>
                <w:spacing w:val="2"/>
                <w:szCs w:val="21"/>
              </w:rPr>
            </w:pPr>
            <w:r>
              <w:rPr>
                <w:rFonts w:ascii="宋体" w:hAnsi="宋体" w:cs="宋体" w:hint="eastAsia"/>
                <w:spacing w:val="2"/>
                <w:szCs w:val="21"/>
              </w:rPr>
              <w:t>每批重量不应超过60t,超过60t的部分，每增加40t（或不足</w:t>
            </w:r>
            <w:r>
              <w:rPr>
                <w:rFonts w:ascii="宋体" w:hAnsi="宋体" w:cs="宋体" w:hint="eastAsia"/>
                <w:spacing w:val="2"/>
                <w:szCs w:val="21"/>
              </w:rPr>
              <w:lastRenderedPageBreak/>
              <w:t>40t的余数）增加一个拉伸试验试样和一个弯曲试验试样.</w:t>
            </w:r>
          </w:p>
        </w:tc>
        <w:tc>
          <w:tcPr>
            <w:tcW w:w="1464"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lastRenderedPageBreak/>
              <w:t>≥420MPa</w:t>
            </w:r>
          </w:p>
        </w:tc>
        <w:tc>
          <w:tcPr>
            <w:tcW w:w="1617" w:type="dxa"/>
            <w:vAlign w:val="center"/>
          </w:tcPr>
          <w:p w:rsidR="00C26C67" w:rsidRDefault="00DC3F98">
            <w:pPr>
              <w:spacing w:line="320" w:lineRule="exact"/>
              <w:jc w:val="center"/>
              <w:rPr>
                <w:rFonts w:ascii="宋体" w:hAnsi="宋体" w:cs="宋体"/>
                <w:szCs w:val="21"/>
              </w:rPr>
            </w:pPr>
            <w:r>
              <w:rPr>
                <w:rFonts w:ascii="宋体" w:hAnsi="宋体" w:cs="宋体" w:hint="eastAsia"/>
                <w:szCs w:val="21"/>
              </w:rPr>
              <w:t>GB1499.1-2008 《钢材混凝土用钢第1部分：</w:t>
            </w:r>
            <w:r>
              <w:rPr>
                <w:rFonts w:ascii="宋体" w:hAnsi="宋体" w:cs="宋体" w:hint="eastAsia"/>
                <w:szCs w:val="21"/>
              </w:rPr>
              <w:lastRenderedPageBreak/>
              <w:t>热轧光圆钢材》</w:t>
            </w:r>
          </w:p>
        </w:tc>
      </w:tr>
    </w:tbl>
    <w:p w:rsidR="00C26C67" w:rsidRDefault="00DC3F98">
      <w:pPr>
        <w:tabs>
          <w:tab w:val="left" w:pos="628"/>
        </w:tabs>
        <w:rPr>
          <w:rFonts w:ascii="宋体" w:hAnsi="宋体" w:cs="宋体"/>
          <w:szCs w:val="21"/>
        </w:rPr>
      </w:pPr>
      <w:r>
        <w:rPr>
          <w:rFonts w:ascii="宋体" w:hAnsi="宋体" w:cs="宋体" w:hint="eastAsia"/>
          <w:szCs w:val="21"/>
        </w:rPr>
        <w:lastRenderedPageBreak/>
        <w:t>热轧带肋钢材的检验（HRB400）或抽检如下（表二）：</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2032"/>
        <w:gridCol w:w="742"/>
        <w:gridCol w:w="1911"/>
        <w:gridCol w:w="1785"/>
        <w:gridCol w:w="1399"/>
      </w:tblGrid>
      <w:tr w:rsidR="00C26C67">
        <w:trPr>
          <w:trHeight w:val="283"/>
        </w:trPr>
        <w:tc>
          <w:tcPr>
            <w:tcW w:w="2692" w:type="dxa"/>
            <w:gridSpan w:val="2"/>
            <w:vAlign w:val="center"/>
          </w:tcPr>
          <w:p w:rsidR="00C26C67" w:rsidRDefault="00DC3F98">
            <w:pPr>
              <w:spacing w:line="320" w:lineRule="exact"/>
              <w:ind w:firstLineChars="196" w:firstLine="419"/>
              <w:jc w:val="center"/>
              <w:rPr>
                <w:rFonts w:ascii="宋体" w:hAnsi="宋体" w:cs="宋体"/>
                <w:spacing w:val="2"/>
                <w:szCs w:val="21"/>
              </w:rPr>
            </w:pPr>
            <w:r>
              <w:rPr>
                <w:rFonts w:ascii="宋体" w:hAnsi="宋体" w:cs="宋体" w:hint="eastAsia"/>
                <w:spacing w:val="2"/>
                <w:szCs w:val="21"/>
              </w:rPr>
              <w:t>项目</w:t>
            </w:r>
          </w:p>
        </w:tc>
        <w:tc>
          <w:tcPr>
            <w:tcW w:w="2653" w:type="dxa"/>
            <w:gridSpan w:val="2"/>
            <w:vAlign w:val="center"/>
          </w:tcPr>
          <w:p w:rsidR="00C26C67" w:rsidRDefault="00DC3F98">
            <w:pPr>
              <w:spacing w:line="320" w:lineRule="exact"/>
              <w:ind w:firstLineChars="196" w:firstLine="419"/>
              <w:jc w:val="center"/>
              <w:rPr>
                <w:rFonts w:ascii="宋体" w:hAnsi="宋体" w:cs="宋体"/>
                <w:spacing w:val="2"/>
                <w:szCs w:val="21"/>
              </w:rPr>
            </w:pPr>
            <w:r>
              <w:rPr>
                <w:rFonts w:ascii="宋体" w:hAnsi="宋体" w:cs="宋体" w:hint="eastAsia"/>
                <w:spacing w:val="2"/>
                <w:szCs w:val="21"/>
              </w:rPr>
              <w:t>抽检项目</w:t>
            </w: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质量要求</w:t>
            </w:r>
          </w:p>
        </w:tc>
        <w:tc>
          <w:tcPr>
            <w:tcW w:w="1399" w:type="dxa"/>
            <w:vAlign w:val="center"/>
          </w:tcPr>
          <w:p w:rsidR="00C26C67" w:rsidRDefault="00DC3F98">
            <w:pPr>
              <w:spacing w:line="320" w:lineRule="exact"/>
              <w:jc w:val="center"/>
              <w:rPr>
                <w:rFonts w:ascii="宋体" w:hAnsi="宋体" w:cs="宋体"/>
                <w:szCs w:val="21"/>
              </w:rPr>
            </w:pPr>
            <w:r>
              <w:rPr>
                <w:rFonts w:ascii="宋体" w:hAnsi="宋体" w:cs="宋体" w:hint="eastAsia"/>
                <w:szCs w:val="21"/>
              </w:rPr>
              <w:t>检验标准</w:t>
            </w:r>
          </w:p>
        </w:tc>
      </w:tr>
      <w:tr w:rsidR="00C26C67">
        <w:trPr>
          <w:trHeight w:val="283"/>
        </w:trPr>
        <w:tc>
          <w:tcPr>
            <w:tcW w:w="660" w:type="dxa"/>
            <w:vMerge w:val="restart"/>
            <w:vAlign w:val="center"/>
          </w:tcPr>
          <w:p w:rsidR="00C26C67" w:rsidRDefault="00DC3F98">
            <w:pPr>
              <w:spacing w:line="320" w:lineRule="exact"/>
              <w:rPr>
                <w:rFonts w:ascii="宋体" w:hAnsi="宋体" w:cs="宋体"/>
                <w:spacing w:val="2"/>
                <w:szCs w:val="21"/>
              </w:rPr>
            </w:pPr>
            <w:r>
              <w:rPr>
                <w:rFonts w:ascii="宋体" w:hAnsi="宋体" w:cs="宋体" w:hint="eastAsia"/>
                <w:spacing w:val="2"/>
                <w:szCs w:val="21"/>
              </w:rPr>
              <w:t>热轧带肋钢材</w:t>
            </w:r>
          </w:p>
        </w:tc>
        <w:tc>
          <w:tcPr>
            <w:tcW w:w="2032" w:type="dxa"/>
            <w:vAlign w:val="center"/>
          </w:tcPr>
          <w:p w:rsidR="00C26C67" w:rsidRDefault="00DC3F98">
            <w:pPr>
              <w:spacing w:line="320" w:lineRule="exact"/>
              <w:ind w:firstLineChars="196" w:firstLine="419"/>
              <w:rPr>
                <w:rFonts w:ascii="宋体" w:hAnsi="宋体" w:cs="宋体"/>
                <w:spacing w:val="2"/>
                <w:szCs w:val="21"/>
              </w:rPr>
            </w:pPr>
            <w:r>
              <w:rPr>
                <w:rFonts w:ascii="宋体" w:hAnsi="宋体" w:cs="宋体" w:hint="eastAsia"/>
                <w:spacing w:val="2"/>
                <w:szCs w:val="21"/>
              </w:rPr>
              <w:t>拉伸</w:t>
            </w:r>
          </w:p>
        </w:tc>
        <w:tc>
          <w:tcPr>
            <w:tcW w:w="74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val="restart"/>
            <w:vAlign w:val="center"/>
          </w:tcPr>
          <w:p w:rsidR="00C26C67" w:rsidRDefault="00DC3F98">
            <w:pPr>
              <w:spacing w:line="320" w:lineRule="exact"/>
              <w:rPr>
                <w:rFonts w:ascii="宋体" w:hAnsi="宋体" w:cs="宋体"/>
                <w:spacing w:val="2"/>
                <w:szCs w:val="21"/>
              </w:rPr>
            </w:pPr>
            <w:r>
              <w:rPr>
                <w:rFonts w:ascii="宋体" w:hAnsi="宋体" w:cs="宋体" w:hint="eastAsia"/>
                <w:spacing w:val="2"/>
                <w:szCs w:val="21"/>
              </w:rPr>
              <w:t>每批重量不应超过60t,超过60t的部分，每增加40t（或不足40t的余数）增加一个拉伸试验试样和一个弯曲试验试样。</w:t>
            </w: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≥540MPa</w:t>
            </w:r>
          </w:p>
        </w:tc>
        <w:tc>
          <w:tcPr>
            <w:tcW w:w="1399" w:type="dxa"/>
            <w:vMerge w:val="restart"/>
            <w:vAlign w:val="center"/>
          </w:tcPr>
          <w:p w:rsidR="00C26C67" w:rsidRDefault="00DC3F98">
            <w:pPr>
              <w:spacing w:line="320" w:lineRule="exact"/>
              <w:jc w:val="center"/>
              <w:rPr>
                <w:rFonts w:ascii="宋体" w:hAnsi="宋体" w:cs="宋体"/>
                <w:szCs w:val="21"/>
              </w:rPr>
            </w:pPr>
            <w:r>
              <w:rPr>
                <w:rFonts w:ascii="宋体" w:hAnsi="宋体" w:cs="宋体" w:hint="eastAsia"/>
                <w:szCs w:val="21"/>
              </w:rPr>
              <w:t>GB1499.2-2007 《钢材混凝土用钢第2部分：热轧带肋钢材》</w:t>
            </w:r>
          </w:p>
        </w:tc>
      </w:tr>
      <w:tr w:rsidR="00C26C67">
        <w:trPr>
          <w:trHeight w:val="283"/>
        </w:trPr>
        <w:tc>
          <w:tcPr>
            <w:tcW w:w="660" w:type="dxa"/>
            <w:vMerge/>
          </w:tcPr>
          <w:p w:rsidR="00C26C67" w:rsidRDefault="00C26C67">
            <w:pPr>
              <w:spacing w:line="320" w:lineRule="exact"/>
              <w:ind w:firstLineChars="196" w:firstLine="419"/>
              <w:rPr>
                <w:rFonts w:ascii="宋体" w:hAnsi="宋体" w:cs="宋体"/>
                <w:spacing w:val="2"/>
                <w:szCs w:val="21"/>
              </w:rPr>
            </w:pPr>
          </w:p>
        </w:tc>
        <w:tc>
          <w:tcPr>
            <w:tcW w:w="2032" w:type="dxa"/>
            <w:vAlign w:val="center"/>
          </w:tcPr>
          <w:p w:rsidR="00C26C67" w:rsidRDefault="00DC3F98">
            <w:pPr>
              <w:spacing w:line="320" w:lineRule="exact"/>
              <w:ind w:firstLineChars="196" w:firstLine="419"/>
              <w:rPr>
                <w:rFonts w:ascii="宋体" w:hAnsi="宋体" w:cs="宋体"/>
                <w:spacing w:val="2"/>
                <w:szCs w:val="21"/>
              </w:rPr>
            </w:pPr>
            <w:r>
              <w:rPr>
                <w:rFonts w:ascii="宋体" w:hAnsi="宋体" w:cs="宋体" w:hint="eastAsia"/>
                <w:spacing w:val="2"/>
                <w:szCs w:val="21"/>
              </w:rPr>
              <w:t>弯曲</w:t>
            </w:r>
          </w:p>
        </w:tc>
        <w:tc>
          <w:tcPr>
            <w:tcW w:w="74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tcPr>
          <w:p w:rsidR="00C26C67" w:rsidRDefault="00C26C67">
            <w:pPr>
              <w:spacing w:line="320" w:lineRule="exact"/>
              <w:ind w:firstLineChars="196" w:firstLine="419"/>
              <w:rPr>
                <w:rFonts w:ascii="宋体" w:hAnsi="宋体" w:cs="宋体"/>
                <w:spacing w:val="2"/>
                <w:szCs w:val="21"/>
              </w:rPr>
            </w:pP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180º弯曲无裂纹</w:t>
            </w:r>
          </w:p>
        </w:tc>
        <w:tc>
          <w:tcPr>
            <w:tcW w:w="1399" w:type="dxa"/>
            <w:vMerge/>
            <w:vAlign w:val="center"/>
          </w:tcPr>
          <w:p w:rsidR="00C26C67" w:rsidRDefault="00C26C67">
            <w:pPr>
              <w:spacing w:line="320" w:lineRule="exact"/>
              <w:jc w:val="center"/>
              <w:rPr>
                <w:rFonts w:ascii="宋体" w:hAnsi="宋体" w:cs="宋体"/>
                <w:szCs w:val="21"/>
              </w:rPr>
            </w:pPr>
          </w:p>
        </w:tc>
      </w:tr>
      <w:tr w:rsidR="00C26C67">
        <w:trPr>
          <w:trHeight w:val="283"/>
        </w:trPr>
        <w:tc>
          <w:tcPr>
            <w:tcW w:w="660" w:type="dxa"/>
            <w:vMerge/>
          </w:tcPr>
          <w:p w:rsidR="00C26C67" w:rsidRDefault="00C26C67">
            <w:pPr>
              <w:spacing w:line="320" w:lineRule="exact"/>
              <w:ind w:firstLineChars="196" w:firstLine="419"/>
              <w:rPr>
                <w:rFonts w:ascii="宋体" w:hAnsi="宋体" w:cs="宋体"/>
                <w:spacing w:val="2"/>
                <w:szCs w:val="21"/>
              </w:rPr>
            </w:pPr>
          </w:p>
        </w:tc>
        <w:tc>
          <w:tcPr>
            <w:tcW w:w="2032" w:type="dxa"/>
            <w:vAlign w:val="center"/>
          </w:tcPr>
          <w:p w:rsidR="00C26C67" w:rsidRDefault="00DC3F98">
            <w:pPr>
              <w:spacing w:line="320" w:lineRule="exact"/>
              <w:ind w:firstLineChars="196" w:firstLine="419"/>
              <w:rPr>
                <w:rFonts w:ascii="宋体" w:hAnsi="宋体" w:cs="宋体"/>
                <w:spacing w:val="2"/>
                <w:szCs w:val="21"/>
              </w:rPr>
            </w:pPr>
            <w:r>
              <w:rPr>
                <w:rFonts w:ascii="宋体" w:hAnsi="宋体" w:cs="宋体" w:hint="eastAsia"/>
                <w:spacing w:val="2"/>
                <w:szCs w:val="21"/>
              </w:rPr>
              <w:t>屈强比</w:t>
            </w:r>
          </w:p>
        </w:tc>
        <w:tc>
          <w:tcPr>
            <w:tcW w:w="74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tcPr>
          <w:p w:rsidR="00C26C67" w:rsidRDefault="00C26C67">
            <w:pPr>
              <w:spacing w:line="320" w:lineRule="exact"/>
              <w:ind w:firstLineChars="196" w:firstLine="419"/>
              <w:rPr>
                <w:rFonts w:ascii="宋体" w:hAnsi="宋体" w:cs="宋体"/>
                <w:spacing w:val="2"/>
                <w:szCs w:val="21"/>
              </w:rPr>
            </w:pP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≥1.25</w:t>
            </w:r>
          </w:p>
        </w:tc>
        <w:tc>
          <w:tcPr>
            <w:tcW w:w="1399" w:type="dxa"/>
            <w:vMerge/>
            <w:vAlign w:val="center"/>
          </w:tcPr>
          <w:p w:rsidR="00C26C67" w:rsidRDefault="00C26C67">
            <w:pPr>
              <w:spacing w:line="320" w:lineRule="exact"/>
              <w:jc w:val="center"/>
              <w:rPr>
                <w:rFonts w:ascii="宋体" w:hAnsi="宋体" w:cs="宋体"/>
                <w:szCs w:val="21"/>
              </w:rPr>
            </w:pPr>
          </w:p>
        </w:tc>
      </w:tr>
      <w:tr w:rsidR="00C26C67">
        <w:trPr>
          <w:trHeight w:val="283"/>
        </w:trPr>
        <w:tc>
          <w:tcPr>
            <w:tcW w:w="660" w:type="dxa"/>
            <w:vMerge/>
          </w:tcPr>
          <w:p w:rsidR="00C26C67" w:rsidRDefault="00C26C67">
            <w:pPr>
              <w:spacing w:line="320" w:lineRule="exact"/>
              <w:ind w:firstLineChars="196" w:firstLine="419"/>
              <w:rPr>
                <w:rFonts w:ascii="宋体" w:hAnsi="宋体" w:cs="宋体"/>
                <w:spacing w:val="2"/>
                <w:szCs w:val="21"/>
              </w:rPr>
            </w:pPr>
          </w:p>
        </w:tc>
        <w:tc>
          <w:tcPr>
            <w:tcW w:w="2032" w:type="dxa"/>
            <w:vAlign w:val="center"/>
          </w:tcPr>
          <w:p w:rsidR="00C26C67" w:rsidRDefault="00DC3F98">
            <w:pPr>
              <w:spacing w:line="320" w:lineRule="exact"/>
              <w:ind w:firstLineChars="196" w:firstLine="419"/>
              <w:rPr>
                <w:rFonts w:ascii="宋体" w:hAnsi="宋体" w:cs="宋体"/>
                <w:spacing w:val="2"/>
                <w:szCs w:val="21"/>
              </w:rPr>
            </w:pPr>
            <w:r>
              <w:rPr>
                <w:rFonts w:ascii="宋体" w:hAnsi="宋体" w:cs="宋体" w:hint="eastAsia"/>
                <w:spacing w:val="2"/>
                <w:szCs w:val="21"/>
              </w:rPr>
              <w:t>屈标比</w:t>
            </w:r>
          </w:p>
        </w:tc>
        <w:tc>
          <w:tcPr>
            <w:tcW w:w="74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vAlign w:val="center"/>
          </w:tcPr>
          <w:p w:rsidR="00C26C67" w:rsidRDefault="00C26C67">
            <w:pPr>
              <w:spacing w:line="320" w:lineRule="exact"/>
              <w:ind w:firstLineChars="196" w:firstLine="419"/>
              <w:jc w:val="center"/>
              <w:rPr>
                <w:rFonts w:ascii="宋体" w:hAnsi="宋体" w:cs="宋体"/>
                <w:spacing w:val="2"/>
                <w:szCs w:val="21"/>
              </w:rPr>
            </w:pP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≤1.30</w:t>
            </w:r>
          </w:p>
        </w:tc>
        <w:tc>
          <w:tcPr>
            <w:tcW w:w="1399" w:type="dxa"/>
            <w:vMerge/>
            <w:vAlign w:val="center"/>
          </w:tcPr>
          <w:p w:rsidR="00C26C67" w:rsidRDefault="00C26C67">
            <w:pPr>
              <w:spacing w:line="320" w:lineRule="exact"/>
              <w:jc w:val="center"/>
              <w:rPr>
                <w:rFonts w:ascii="宋体" w:hAnsi="宋体" w:cs="宋体"/>
                <w:szCs w:val="21"/>
              </w:rPr>
            </w:pPr>
          </w:p>
        </w:tc>
      </w:tr>
      <w:tr w:rsidR="00C26C67">
        <w:trPr>
          <w:trHeight w:val="283"/>
        </w:trPr>
        <w:tc>
          <w:tcPr>
            <w:tcW w:w="660" w:type="dxa"/>
            <w:vMerge/>
          </w:tcPr>
          <w:p w:rsidR="00C26C67" w:rsidRDefault="00C26C67">
            <w:pPr>
              <w:spacing w:line="320" w:lineRule="exact"/>
              <w:ind w:firstLineChars="196" w:firstLine="419"/>
              <w:rPr>
                <w:rFonts w:ascii="宋体" w:hAnsi="宋体" w:cs="宋体"/>
                <w:spacing w:val="2"/>
                <w:szCs w:val="21"/>
              </w:rPr>
            </w:pPr>
          </w:p>
        </w:tc>
        <w:tc>
          <w:tcPr>
            <w:tcW w:w="203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每延米重量偏差</w:t>
            </w:r>
          </w:p>
        </w:tc>
        <w:tc>
          <w:tcPr>
            <w:tcW w:w="74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vAlign w:val="center"/>
          </w:tcPr>
          <w:p w:rsidR="00C26C67" w:rsidRDefault="00C26C67">
            <w:pPr>
              <w:spacing w:line="320" w:lineRule="exact"/>
              <w:ind w:firstLineChars="196" w:firstLine="419"/>
              <w:jc w:val="center"/>
              <w:rPr>
                <w:rFonts w:ascii="宋体" w:hAnsi="宋体" w:cs="宋体"/>
                <w:spacing w:val="2"/>
                <w:szCs w:val="21"/>
              </w:rPr>
            </w:pP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(6-12mm)±7%</w:t>
            </w:r>
          </w:p>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(14-20mm)±5%</w:t>
            </w:r>
          </w:p>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(22-50mm)±4%</w:t>
            </w:r>
          </w:p>
        </w:tc>
        <w:tc>
          <w:tcPr>
            <w:tcW w:w="1399" w:type="dxa"/>
            <w:vMerge/>
            <w:vAlign w:val="center"/>
          </w:tcPr>
          <w:p w:rsidR="00C26C67" w:rsidRDefault="00C26C67">
            <w:pPr>
              <w:spacing w:line="320" w:lineRule="exact"/>
              <w:jc w:val="center"/>
              <w:rPr>
                <w:rFonts w:ascii="宋体" w:hAnsi="宋体" w:cs="宋体"/>
                <w:szCs w:val="21"/>
              </w:rPr>
            </w:pPr>
          </w:p>
        </w:tc>
      </w:tr>
      <w:tr w:rsidR="00C26C67">
        <w:trPr>
          <w:trHeight w:val="283"/>
        </w:trPr>
        <w:tc>
          <w:tcPr>
            <w:tcW w:w="660" w:type="dxa"/>
            <w:vMerge/>
          </w:tcPr>
          <w:p w:rsidR="00C26C67" w:rsidRDefault="00C26C67">
            <w:pPr>
              <w:spacing w:line="320" w:lineRule="exact"/>
              <w:ind w:firstLineChars="196" w:firstLine="419"/>
              <w:rPr>
                <w:rFonts w:ascii="宋体" w:hAnsi="宋体" w:cs="宋体"/>
                <w:spacing w:val="2"/>
                <w:szCs w:val="21"/>
              </w:rPr>
            </w:pPr>
          </w:p>
        </w:tc>
        <w:tc>
          <w:tcPr>
            <w:tcW w:w="2032" w:type="dxa"/>
            <w:vAlign w:val="center"/>
          </w:tcPr>
          <w:p w:rsidR="00C26C67" w:rsidRDefault="00DC3F98">
            <w:pPr>
              <w:spacing w:line="320" w:lineRule="exact"/>
              <w:rPr>
                <w:rFonts w:ascii="宋体" w:hAnsi="宋体" w:cs="宋体"/>
                <w:spacing w:val="2"/>
                <w:szCs w:val="21"/>
              </w:rPr>
            </w:pPr>
            <w:r>
              <w:rPr>
                <w:rFonts w:ascii="宋体" w:hAnsi="宋体" w:cs="宋体" w:hint="eastAsia"/>
                <w:spacing w:val="2"/>
                <w:szCs w:val="21"/>
              </w:rPr>
              <w:t>最大拉力下总伸长率</w:t>
            </w:r>
          </w:p>
        </w:tc>
        <w:tc>
          <w:tcPr>
            <w:tcW w:w="742"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w:t>
            </w:r>
          </w:p>
        </w:tc>
        <w:tc>
          <w:tcPr>
            <w:tcW w:w="1911" w:type="dxa"/>
            <w:vMerge/>
            <w:vAlign w:val="center"/>
          </w:tcPr>
          <w:p w:rsidR="00C26C67" w:rsidRDefault="00C26C67">
            <w:pPr>
              <w:spacing w:line="320" w:lineRule="exact"/>
              <w:ind w:firstLineChars="196" w:firstLine="419"/>
              <w:jc w:val="center"/>
              <w:rPr>
                <w:rFonts w:ascii="宋体" w:hAnsi="宋体" w:cs="宋体"/>
                <w:spacing w:val="2"/>
                <w:szCs w:val="21"/>
              </w:rPr>
            </w:pPr>
          </w:p>
        </w:tc>
        <w:tc>
          <w:tcPr>
            <w:tcW w:w="1785" w:type="dxa"/>
            <w:vAlign w:val="center"/>
          </w:tcPr>
          <w:p w:rsidR="00C26C67" w:rsidRDefault="00DC3F98">
            <w:pPr>
              <w:spacing w:line="320" w:lineRule="exact"/>
              <w:jc w:val="center"/>
              <w:rPr>
                <w:rFonts w:ascii="宋体" w:hAnsi="宋体" w:cs="宋体"/>
                <w:spacing w:val="2"/>
                <w:szCs w:val="21"/>
              </w:rPr>
            </w:pPr>
            <w:r>
              <w:rPr>
                <w:rFonts w:ascii="宋体" w:hAnsi="宋体" w:cs="宋体" w:hint="eastAsia"/>
                <w:spacing w:val="2"/>
                <w:szCs w:val="21"/>
              </w:rPr>
              <w:t>≥9%</w:t>
            </w:r>
          </w:p>
        </w:tc>
        <w:tc>
          <w:tcPr>
            <w:tcW w:w="1399" w:type="dxa"/>
            <w:vMerge/>
            <w:vAlign w:val="center"/>
          </w:tcPr>
          <w:p w:rsidR="00C26C67" w:rsidRDefault="00C26C67">
            <w:pPr>
              <w:spacing w:line="320" w:lineRule="exact"/>
              <w:jc w:val="center"/>
              <w:rPr>
                <w:rFonts w:ascii="宋体" w:hAnsi="宋体" w:cs="宋体"/>
                <w:szCs w:val="21"/>
              </w:rPr>
            </w:pPr>
          </w:p>
        </w:tc>
      </w:tr>
    </w:tbl>
    <w:p w:rsidR="00C26C67" w:rsidRDefault="00DC3F98">
      <w:pPr>
        <w:spacing w:line="360" w:lineRule="exact"/>
        <w:ind w:firstLineChars="200" w:firstLine="420"/>
        <w:rPr>
          <w:rFonts w:ascii="宋体" w:hAnsi="宋体" w:cs="宋体"/>
          <w:szCs w:val="21"/>
        </w:rPr>
      </w:pPr>
      <w:r>
        <w:rPr>
          <w:rFonts w:ascii="宋体" w:hAnsi="宋体" w:cs="宋体" w:hint="eastAsia"/>
          <w:szCs w:val="21"/>
        </w:rPr>
        <w:t>2、线材到厂后先进行检尺，如直径超出所供型号0.3mm 或小于所供型号0.3mm现场退货，合格的才进行过磅验收。螺纹钢进行检尺验收，螺纹钢每个批次检验还包括上下差检验，上差不予计算，下差在0.4mm以内的按供应价折合计算货款，下差达到0.4mm以外给予退货；定尺长度应许偏差0-50mm,达不到采购人定尺长度现场退货。</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3、供应商成交后每种型号的钢材初次交第三方检验的费用由成交供应商负责。在供应后一切检验费用由采购人承担。</w:t>
      </w:r>
    </w:p>
    <w:p w:rsidR="00C26C67" w:rsidRDefault="00DC3F98">
      <w:pPr>
        <w:spacing w:line="360" w:lineRule="exact"/>
        <w:ind w:firstLineChars="200" w:firstLine="420"/>
        <w:rPr>
          <w:rFonts w:ascii="宋体" w:hAnsi="宋体" w:cs="宋体"/>
          <w:szCs w:val="21"/>
        </w:rPr>
      </w:pPr>
      <w:r>
        <w:rPr>
          <w:rFonts w:ascii="宋体" w:hAnsi="宋体" w:cs="宋体"/>
          <w:szCs w:val="21"/>
        </w:rPr>
        <w:t>4</w:t>
      </w:r>
      <w:r>
        <w:rPr>
          <w:rFonts w:ascii="宋体" w:hAnsi="宋体" w:cs="宋体" w:hint="eastAsia"/>
          <w:szCs w:val="21"/>
        </w:rPr>
        <w:t>、成交供应商在供应材料过程当中，采购人下达的供货计划与提供的检测报告要保证同一型号材料是出自同一炉号、批号，以避免造成采购人检验费用增加。</w:t>
      </w:r>
    </w:p>
    <w:p w:rsidR="00C26C67" w:rsidRDefault="00DC3F98">
      <w:pPr>
        <w:spacing w:line="360" w:lineRule="exact"/>
        <w:ind w:right="210" w:firstLineChars="200" w:firstLine="422"/>
        <w:jc w:val="left"/>
        <w:rPr>
          <w:rFonts w:ascii="宋体" w:hAnsi="宋体" w:cs="宋体"/>
          <w:b/>
          <w:szCs w:val="21"/>
        </w:rPr>
      </w:pPr>
      <w:r>
        <w:rPr>
          <w:rFonts w:ascii="宋体" w:hAnsi="宋体" w:cs="宋体" w:hint="eastAsia"/>
          <w:b/>
          <w:szCs w:val="21"/>
        </w:rPr>
        <w:t>七</w:t>
      </w:r>
      <w:r>
        <w:rPr>
          <w:rFonts w:ascii="宋体" w:hAnsi="宋体" w:cs="宋体"/>
          <w:b/>
          <w:szCs w:val="21"/>
        </w:rPr>
        <w:t>、付款方式</w:t>
      </w:r>
    </w:p>
    <w:p w:rsidR="00C26C67" w:rsidRDefault="00DC3F98">
      <w:pPr>
        <w:widowControl/>
        <w:spacing w:line="360" w:lineRule="exact"/>
        <w:ind w:firstLineChars="200" w:firstLine="420"/>
        <w:jc w:val="left"/>
        <w:rPr>
          <w:rFonts w:ascii="宋体" w:hAnsi="宋体" w:cs="Arial"/>
          <w:kern w:val="0"/>
          <w:szCs w:val="21"/>
        </w:rPr>
      </w:pPr>
      <w:r>
        <w:rPr>
          <w:rFonts w:ascii="宋体" w:hAnsi="宋体" w:cs="Arial" w:hint="eastAsia"/>
          <w:kern w:val="0"/>
          <w:szCs w:val="21"/>
        </w:rPr>
        <w:t>1、每月25日为对账结算日。以当月发生的送货数量，双方约定的单价，签章确认该时段的货款金额。需方应在次月月底前支付上月货款的100%。</w:t>
      </w:r>
    </w:p>
    <w:p w:rsidR="00C26C67" w:rsidRDefault="00DC3F98">
      <w:pPr>
        <w:widowControl/>
        <w:spacing w:line="360" w:lineRule="exact"/>
        <w:ind w:firstLineChars="200" w:firstLine="420"/>
        <w:jc w:val="left"/>
        <w:rPr>
          <w:rStyle w:val="af2"/>
        </w:rPr>
      </w:pPr>
      <w:r>
        <w:rPr>
          <w:rFonts w:ascii="宋体" w:hAnsi="宋体" w:cs="Arial" w:hint="eastAsia"/>
          <w:kern w:val="0"/>
          <w:szCs w:val="21"/>
        </w:rPr>
        <w:t>2、</w:t>
      </w:r>
      <w:r>
        <w:rPr>
          <w:rStyle w:val="af2"/>
          <w:rFonts w:hint="eastAsia"/>
        </w:rPr>
        <w:t>货款支付形式包括支票、转账支票、银行承兑汇票等，以银行承兑形式支付货款的，甲方无需承担贴息费用。</w:t>
      </w:r>
    </w:p>
    <w:p w:rsidR="00C26C67" w:rsidRDefault="00DC3F98">
      <w:pPr>
        <w:widowControl/>
        <w:spacing w:line="360" w:lineRule="exact"/>
        <w:ind w:firstLineChars="200" w:firstLine="420"/>
        <w:jc w:val="left"/>
        <w:rPr>
          <w:rStyle w:val="af2"/>
        </w:rPr>
      </w:pPr>
      <w:r>
        <w:rPr>
          <w:rStyle w:val="af2"/>
          <w:rFonts w:hint="eastAsia"/>
        </w:rPr>
        <w:t>3</w:t>
      </w:r>
      <w:r>
        <w:rPr>
          <w:rStyle w:val="af2"/>
          <w:rFonts w:hint="eastAsia"/>
        </w:rPr>
        <w:t>、</w:t>
      </w:r>
      <w:r>
        <w:rPr>
          <w:rFonts w:ascii="宋体" w:hAnsi="宋体" w:cs="Arial" w:hint="eastAsia"/>
          <w:kern w:val="0"/>
          <w:szCs w:val="21"/>
        </w:rPr>
        <w:t>成交供应商应出具合规的增值税全额（含运费）专用发票（增值税13%），每月工程量经双方确认无误后，即提供相应的发票。税率如遇政策性调整，则结算时相应调整税后价。</w:t>
      </w:r>
      <w:r>
        <w:rPr>
          <w:rStyle w:val="af2"/>
          <w:rFonts w:hint="eastAsia"/>
        </w:rPr>
        <w:t>如因乙方提供的发票不符合税务相关要求</w:t>
      </w:r>
      <w:r>
        <w:rPr>
          <w:rStyle w:val="af2"/>
          <w:rFonts w:hint="eastAsia"/>
        </w:rPr>
        <w:t>(</w:t>
      </w:r>
      <w:r>
        <w:rPr>
          <w:rStyle w:val="af2"/>
          <w:rFonts w:hint="eastAsia"/>
        </w:rPr>
        <w:t>包括但不限于提供虚假发票、错误发票、被列为失控发票、开票后自行作废或开票后不申报纳税等情形</w:t>
      </w:r>
      <w:r>
        <w:rPr>
          <w:rStyle w:val="af2"/>
          <w:rFonts w:hint="eastAsia"/>
        </w:rPr>
        <w:t>)</w:t>
      </w:r>
      <w:r>
        <w:rPr>
          <w:rStyle w:val="af2"/>
          <w:rFonts w:hint="eastAsia"/>
        </w:rPr>
        <w:t>，给甲方造成损失的</w:t>
      </w:r>
      <w:r>
        <w:rPr>
          <w:rStyle w:val="af2"/>
          <w:rFonts w:hint="eastAsia"/>
        </w:rPr>
        <w:t>(</w:t>
      </w:r>
      <w:r>
        <w:rPr>
          <w:rStyle w:val="af2"/>
          <w:rFonts w:hint="eastAsia"/>
        </w:rPr>
        <w:t>包括但不限于影响进项税额抵扣、影响企业所得税税前列支、被税务机关处罚等</w:t>
      </w:r>
      <w:r>
        <w:rPr>
          <w:rStyle w:val="af2"/>
          <w:rFonts w:hint="eastAsia"/>
        </w:rPr>
        <w:t>)</w:t>
      </w:r>
      <w:r>
        <w:rPr>
          <w:rStyle w:val="af2"/>
          <w:rFonts w:hint="eastAsia"/>
        </w:rPr>
        <w:t>，应按甲方要求一周内重新开具合规发票并双倍赔偿甲方损失。同时，甲方有权将收到的发票、联系人、联系方式送交税务机关处理。因发票提供延误致使甲方付款拖延责任由乙方承担。</w:t>
      </w:r>
    </w:p>
    <w:p w:rsidR="00C26C67" w:rsidRDefault="00DC3F98">
      <w:pPr>
        <w:widowControl/>
        <w:spacing w:line="360" w:lineRule="exact"/>
        <w:ind w:firstLineChars="200" w:firstLine="420"/>
        <w:jc w:val="left"/>
        <w:rPr>
          <w:rStyle w:val="af2"/>
        </w:rPr>
      </w:pPr>
      <w:r>
        <w:rPr>
          <w:rStyle w:val="af2"/>
          <w:rFonts w:hint="eastAsia"/>
        </w:rPr>
        <w:t>4</w:t>
      </w:r>
      <w:r>
        <w:rPr>
          <w:rStyle w:val="af2"/>
          <w:rFonts w:hint="eastAsia"/>
        </w:rPr>
        <w:t>、乙方开具的收款收据应加盖财务专用章（或单位公章），其他任何凭证（包括销售员的签字收条）一律无效。</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2"/>
        <w:jc w:val="left"/>
        <w:rPr>
          <w:rFonts w:ascii="宋体" w:hAnsi="宋体" w:cs="Arial"/>
          <w:b/>
          <w:kern w:val="0"/>
          <w:szCs w:val="21"/>
        </w:rPr>
      </w:pPr>
      <w:r>
        <w:rPr>
          <w:rFonts w:ascii="宋体" w:hAnsi="宋体" w:cs="Arial" w:hint="eastAsia"/>
          <w:b/>
          <w:kern w:val="0"/>
          <w:szCs w:val="21"/>
        </w:rPr>
        <w:t>八、质量标准和知识产权</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cs="Arial"/>
          <w:kern w:val="0"/>
          <w:szCs w:val="21"/>
        </w:rPr>
        <w:t>1</w:t>
      </w:r>
      <w:r>
        <w:rPr>
          <w:rFonts w:ascii="宋体" w:hAnsi="宋体" w:cs="Arial" w:hint="eastAsia"/>
          <w:kern w:val="0"/>
          <w:szCs w:val="21"/>
        </w:rPr>
        <w:t>、</w:t>
      </w:r>
      <w:r>
        <w:rPr>
          <w:rFonts w:ascii="宋体" w:hAnsi="宋体" w:hint="eastAsia"/>
          <w:szCs w:val="21"/>
        </w:rPr>
        <w:t>成交供应商应保证其所提交的产品质量符合如下要求：</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cs="Arial"/>
          <w:kern w:val="0"/>
          <w:szCs w:val="21"/>
        </w:rPr>
        <w:t>2</w:t>
      </w:r>
      <w:r>
        <w:rPr>
          <w:rFonts w:ascii="宋体" w:hAnsi="宋体" w:cs="Arial" w:hint="eastAsia"/>
          <w:kern w:val="0"/>
          <w:szCs w:val="21"/>
        </w:rPr>
        <w:t>、</w:t>
      </w:r>
      <w:r>
        <w:rPr>
          <w:rFonts w:ascii="宋体" w:hAnsi="宋体" w:hint="eastAsia"/>
          <w:szCs w:val="21"/>
        </w:rPr>
        <w:t>符合国家相应的法律法规、国家、行业标准规定的标准要求；</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cs="Arial"/>
          <w:kern w:val="0"/>
          <w:szCs w:val="21"/>
        </w:rPr>
        <w:lastRenderedPageBreak/>
        <w:t>3</w:t>
      </w:r>
      <w:r>
        <w:rPr>
          <w:rFonts w:ascii="宋体" w:hAnsi="宋体" w:cs="Arial" w:hint="eastAsia"/>
          <w:kern w:val="0"/>
          <w:szCs w:val="21"/>
        </w:rPr>
        <w:t>、</w:t>
      </w:r>
      <w:r>
        <w:rPr>
          <w:rFonts w:ascii="宋体" w:hAnsi="宋体" w:hint="eastAsia"/>
          <w:szCs w:val="21"/>
        </w:rPr>
        <w:t>采购人对产品有特殊要求的，按采购人及</w:t>
      </w:r>
      <w:r>
        <w:rPr>
          <w:rFonts w:ascii="宋体" w:hAnsi="宋体"/>
          <w:szCs w:val="21"/>
        </w:rPr>
        <w:t>成交供应商</w:t>
      </w:r>
      <w:r>
        <w:rPr>
          <w:rFonts w:ascii="宋体" w:hAnsi="宋体" w:hint="eastAsia"/>
          <w:szCs w:val="21"/>
        </w:rPr>
        <w:t>双方商定的技术条件或补充的技术要求执行；</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cs="Arial"/>
          <w:kern w:val="0"/>
          <w:szCs w:val="21"/>
        </w:rPr>
        <w:t>4</w:t>
      </w:r>
      <w:r>
        <w:rPr>
          <w:rFonts w:ascii="宋体" w:hAnsi="宋体" w:cs="Arial" w:hint="eastAsia"/>
          <w:kern w:val="0"/>
          <w:szCs w:val="21"/>
        </w:rPr>
        <w:t>、</w:t>
      </w:r>
      <w:r>
        <w:rPr>
          <w:rFonts w:ascii="宋体" w:hAnsi="宋体" w:hint="eastAsia"/>
          <w:szCs w:val="21"/>
        </w:rPr>
        <w:t>符合国家标准和其他相关验收要求（螺纹钢符合</w:t>
      </w:r>
      <w:r>
        <w:rPr>
          <w:rFonts w:ascii="宋体" w:hAnsi="宋体"/>
          <w:szCs w:val="21"/>
        </w:rPr>
        <w:t>GB1499.2-2007</w:t>
      </w:r>
      <w:r>
        <w:rPr>
          <w:rFonts w:ascii="宋体" w:hAnsi="宋体" w:hint="eastAsia"/>
          <w:szCs w:val="21"/>
        </w:rPr>
        <w:t>标准、圆钢符合</w:t>
      </w:r>
      <w:r>
        <w:rPr>
          <w:rFonts w:ascii="宋体" w:hAnsi="宋体"/>
          <w:szCs w:val="21"/>
        </w:rPr>
        <w:t>GB1499.1-2008</w:t>
      </w:r>
      <w:r>
        <w:rPr>
          <w:rFonts w:ascii="宋体" w:hAnsi="宋体" w:hint="eastAsia"/>
          <w:szCs w:val="21"/>
        </w:rPr>
        <w:t>标准、线材符合</w:t>
      </w:r>
      <w:r>
        <w:rPr>
          <w:rFonts w:ascii="宋体" w:hAnsi="宋体"/>
          <w:szCs w:val="21"/>
        </w:rPr>
        <w:t>GB/T701-2008</w:t>
      </w:r>
      <w:r>
        <w:rPr>
          <w:rFonts w:ascii="宋体" w:hAnsi="宋体" w:hint="eastAsia"/>
          <w:szCs w:val="21"/>
        </w:rPr>
        <w:t>标准），若在合同履行过程中，出台新国标、规范，按最新国标、规范执行；</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hint="eastAsia"/>
          <w:szCs w:val="21"/>
        </w:rPr>
        <w:t>5、φ</w:t>
      </w:r>
      <w:r>
        <w:rPr>
          <w:rFonts w:ascii="宋体" w:hAnsi="宋体"/>
          <w:szCs w:val="21"/>
        </w:rPr>
        <w:t>6</w:t>
      </w:r>
      <w:r>
        <w:rPr>
          <w:rFonts w:ascii="宋体" w:hAnsi="宋体" w:hint="eastAsia"/>
          <w:szCs w:val="21"/>
        </w:rPr>
        <w:t>～φ</w:t>
      </w:r>
      <w:r>
        <w:rPr>
          <w:rFonts w:ascii="宋体" w:hAnsi="宋体"/>
          <w:szCs w:val="21"/>
        </w:rPr>
        <w:t>10</w:t>
      </w:r>
      <w:r>
        <w:rPr>
          <w:rFonts w:ascii="宋体" w:hAnsi="宋体" w:hint="eastAsia"/>
          <w:szCs w:val="21"/>
        </w:rPr>
        <w:t>三级螺纹钢要求为盘螺</w:t>
      </w:r>
      <w:r>
        <w:rPr>
          <w:rFonts w:ascii="宋体" w:hAnsi="宋体" w:cs="Arial" w:hint="eastAsia"/>
          <w:kern w:val="0"/>
          <w:szCs w:val="21"/>
        </w:rPr>
        <w:t>。</w:t>
      </w:r>
      <w:r>
        <w:rPr>
          <w:rFonts w:ascii="宋体" w:hAnsi="宋体" w:hint="eastAsia"/>
          <w:szCs w:val="21"/>
        </w:rPr>
        <w:t>过磅称重。</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cs="宋体"/>
          <w:szCs w:val="21"/>
          <w:shd w:val="clear" w:color="auto" w:fill="FFFFFF"/>
        </w:rPr>
      </w:pPr>
      <w:r>
        <w:rPr>
          <w:rFonts w:ascii="宋体" w:hAnsi="宋体" w:cs="Arial"/>
          <w:kern w:val="0"/>
          <w:szCs w:val="21"/>
        </w:rPr>
        <w:t>6</w:t>
      </w:r>
      <w:r>
        <w:rPr>
          <w:rFonts w:ascii="宋体" w:hAnsi="宋体" w:cs="Arial" w:hint="eastAsia"/>
          <w:kern w:val="0"/>
          <w:szCs w:val="21"/>
        </w:rPr>
        <w:t>、</w:t>
      </w:r>
      <w:r>
        <w:rPr>
          <w:rFonts w:ascii="宋体" w:hAnsi="宋体" w:hint="eastAsia"/>
          <w:szCs w:val="21"/>
        </w:rPr>
        <w:t>φ</w:t>
      </w:r>
      <w:r>
        <w:rPr>
          <w:rFonts w:ascii="宋体" w:hAnsi="宋体"/>
          <w:szCs w:val="21"/>
        </w:rPr>
        <w:t>12</w:t>
      </w:r>
      <w:r>
        <w:rPr>
          <w:rFonts w:ascii="宋体" w:hAnsi="宋体" w:hint="eastAsia"/>
          <w:szCs w:val="21"/>
        </w:rPr>
        <w:t>～φ</w:t>
      </w:r>
      <w:r>
        <w:rPr>
          <w:rFonts w:ascii="宋体" w:hAnsi="宋体"/>
          <w:szCs w:val="21"/>
        </w:rPr>
        <w:t>25</w:t>
      </w:r>
      <w:r>
        <w:rPr>
          <w:rFonts w:ascii="宋体" w:hAnsi="宋体" w:hint="eastAsia"/>
          <w:szCs w:val="21"/>
        </w:rPr>
        <w:t>Ⅲ级钢供货尺寸：</w:t>
      </w:r>
      <w:r>
        <w:rPr>
          <w:rFonts w:ascii="宋体" w:hAnsi="宋体"/>
          <w:szCs w:val="21"/>
        </w:rPr>
        <w:t>9</w:t>
      </w:r>
      <w:r>
        <w:rPr>
          <w:rFonts w:ascii="宋体" w:hAnsi="宋体" w:hint="eastAsia"/>
          <w:szCs w:val="21"/>
        </w:rPr>
        <w:t>米</w:t>
      </w:r>
      <w:r>
        <w:rPr>
          <w:rFonts w:ascii="宋体" w:hAnsi="宋体"/>
          <w:szCs w:val="21"/>
        </w:rPr>
        <w:t>/</w:t>
      </w:r>
      <w:r>
        <w:rPr>
          <w:rFonts w:ascii="宋体" w:hAnsi="宋体" w:hint="eastAsia"/>
          <w:szCs w:val="21"/>
        </w:rPr>
        <w:t>根，</w:t>
      </w:r>
      <w:r>
        <w:rPr>
          <w:rFonts w:ascii="宋体" w:hAnsi="宋体" w:cs="宋体" w:hint="eastAsia"/>
          <w:szCs w:val="21"/>
          <w:shd w:val="clear" w:color="auto" w:fill="FFFFFF"/>
        </w:rPr>
        <w:t>螺纹钢定尺12米在同规格9米定尺价格基础上加</w:t>
      </w:r>
      <w:r>
        <w:rPr>
          <w:rFonts w:ascii="宋体" w:hAnsi="宋体" w:cs="宋体" w:hint="eastAsia"/>
          <w:szCs w:val="21"/>
          <w:u w:val="single"/>
          <w:shd w:val="clear" w:color="auto" w:fill="FFFFFF"/>
        </w:rPr>
        <w:t>30元/吨</w:t>
      </w:r>
      <w:r>
        <w:rPr>
          <w:rFonts w:ascii="宋体" w:hAnsi="宋体" w:cs="宋体" w:hint="eastAsia"/>
          <w:szCs w:val="21"/>
          <w:shd w:val="clear" w:color="auto" w:fill="FFFFFF"/>
        </w:rPr>
        <w:t>，其他定制要求价格另议。</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cs="Arial"/>
          <w:kern w:val="0"/>
          <w:szCs w:val="21"/>
        </w:rPr>
      </w:pPr>
      <w:r>
        <w:rPr>
          <w:rFonts w:ascii="宋体" w:hAnsi="宋体" w:hint="eastAsia"/>
          <w:szCs w:val="21"/>
        </w:rPr>
        <w:t>7、</w:t>
      </w:r>
      <w:r>
        <w:rPr>
          <w:rFonts w:asciiTheme="minorEastAsia" w:eastAsiaTheme="minorEastAsia" w:hAnsiTheme="minorEastAsia" w:cs="宋体" w:hint="eastAsia"/>
          <w:szCs w:val="21"/>
        </w:rPr>
        <w:t>缺货时，由其他钢厂补充供应的钢筋，其</w:t>
      </w:r>
      <w:r>
        <w:rPr>
          <w:rFonts w:ascii="宋体" w:hAnsi="宋体" w:cs="宋体" w:hint="eastAsia"/>
          <w:szCs w:val="21"/>
        </w:rPr>
        <w:t>品牌应在性能、技术指标、技术参数、质量、使用寿命等方面均不低于可选品牌相对应的要求,但应在使用前向招标人提交拟用品牌的型号、信誉度、质量、性能、技术指标等相关证明材料，经招标人认可后方可使用，没有得到招标人书面认可的推荐品牌一律不予接受</w:t>
      </w:r>
      <w:r>
        <w:rPr>
          <w:rFonts w:ascii="宋体" w:hAnsi="宋体" w:hint="eastAsia"/>
          <w:szCs w:val="21"/>
        </w:rPr>
        <w:t>，补充供应的品牌钢筋</w:t>
      </w:r>
      <w:r>
        <w:rPr>
          <w:rFonts w:ascii="宋体" w:hAnsi="宋体"/>
          <w:szCs w:val="21"/>
        </w:rPr>
        <w:t>按</w:t>
      </w:r>
      <w:r>
        <w:rPr>
          <w:rFonts w:ascii="宋体" w:hAnsi="宋体" w:hint="eastAsia"/>
          <w:szCs w:val="21"/>
        </w:rPr>
        <w:t>我的钢铁网上同等</w:t>
      </w:r>
      <w:r>
        <w:rPr>
          <w:rFonts w:ascii="宋体" w:hAnsi="宋体"/>
          <w:szCs w:val="21"/>
        </w:rPr>
        <w:t>规格</w:t>
      </w:r>
      <w:r>
        <w:rPr>
          <w:rFonts w:ascii="宋体" w:hAnsi="宋体" w:hint="eastAsia"/>
          <w:szCs w:val="21"/>
        </w:rPr>
        <w:t>档次的钢筋</w:t>
      </w:r>
      <w:r>
        <w:rPr>
          <w:rFonts w:ascii="宋体" w:hAnsi="宋体"/>
          <w:szCs w:val="21"/>
        </w:rPr>
        <w:t>价格</w:t>
      </w:r>
      <w:r>
        <w:rPr>
          <w:rFonts w:ascii="宋体" w:hAnsi="宋体" w:hint="eastAsia"/>
          <w:szCs w:val="21"/>
        </w:rPr>
        <w:t>下浮30元/</w:t>
      </w:r>
      <w:r>
        <w:rPr>
          <w:rFonts w:ascii="宋体" w:hAnsi="宋体"/>
          <w:szCs w:val="21"/>
        </w:rPr>
        <w:t>T</w:t>
      </w:r>
      <w:r>
        <w:rPr>
          <w:rFonts w:ascii="宋体" w:hAnsi="宋体" w:hint="eastAsia"/>
          <w:szCs w:val="21"/>
        </w:rPr>
        <w:t>计价</w:t>
      </w:r>
      <w:r>
        <w:rPr>
          <w:rFonts w:ascii="宋体" w:hAnsi="宋体"/>
          <w:szCs w:val="21"/>
        </w:rPr>
        <w:t>。。</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cs="Arial"/>
          <w:kern w:val="0"/>
          <w:szCs w:val="21"/>
        </w:rPr>
      </w:pPr>
      <w:r>
        <w:rPr>
          <w:rFonts w:ascii="宋体" w:hAnsi="宋体" w:cs="Arial" w:hint="eastAsia"/>
          <w:kern w:val="0"/>
          <w:szCs w:val="21"/>
        </w:rPr>
        <w:t>5、成交供应商应保证其所提供的产品是全新的、未使用过的合格正品，并完全符合法律、法规以及合同规定的质量、规格和性能的要求。</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cs="Arial"/>
          <w:kern w:val="0"/>
          <w:szCs w:val="21"/>
        </w:rPr>
      </w:pPr>
      <w:r>
        <w:rPr>
          <w:rFonts w:ascii="宋体" w:hAnsi="宋体" w:cs="Arial" w:hint="eastAsia"/>
          <w:kern w:val="0"/>
          <w:szCs w:val="21"/>
        </w:rPr>
        <w:t>6、成交供应商应保证其所提供的所有产品都拥有相关知识产权授权证明，归属或技术来源正当合法，未剽窃他人成果，未侵犯他人的知识产权或商业秘密。若发生任何第三方欲就上述权利或利益向采购人追索，并给采购人造成经济损失，采购人有权向成交供应商索赔，成交供应商同意承担连带保证责任。</w:t>
      </w:r>
    </w:p>
    <w:p w:rsidR="00C26C67" w:rsidRDefault="00DC3F98">
      <w:pPr>
        <w:spacing w:line="360" w:lineRule="exact"/>
        <w:ind w:firstLineChars="200" w:firstLine="422"/>
        <w:rPr>
          <w:rFonts w:ascii="宋体" w:hAnsi="宋体" w:cs="宋体"/>
          <w:b/>
          <w:szCs w:val="21"/>
        </w:rPr>
      </w:pPr>
      <w:r>
        <w:rPr>
          <w:rFonts w:ascii="宋体" w:hAnsi="宋体" w:cs="宋体" w:hint="eastAsia"/>
          <w:b/>
          <w:szCs w:val="21"/>
        </w:rPr>
        <w:t>九</w:t>
      </w:r>
      <w:r>
        <w:rPr>
          <w:rFonts w:ascii="宋体" w:hAnsi="宋体" w:cs="宋体"/>
          <w:b/>
          <w:szCs w:val="21"/>
        </w:rPr>
        <w:t>、</w:t>
      </w:r>
      <w:r>
        <w:rPr>
          <w:rFonts w:ascii="宋体" w:hAnsi="宋体" w:cs="宋体" w:hint="eastAsia"/>
          <w:b/>
          <w:szCs w:val="21"/>
        </w:rPr>
        <w:t>其他要求</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1、成交供应商</w:t>
      </w:r>
      <w:r>
        <w:rPr>
          <w:rFonts w:ascii="宋体" w:hAnsi="宋体" w:cs="宋体"/>
          <w:szCs w:val="21"/>
        </w:rPr>
        <w:t>提供的</w:t>
      </w:r>
      <w:r>
        <w:rPr>
          <w:rFonts w:ascii="宋体" w:hAnsi="宋体" w:cs="宋体" w:hint="eastAsia"/>
          <w:szCs w:val="21"/>
        </w:rPr>
        <w:t>钢筋，必须符合满足《混凝土结构工程施工质量验收规范》(GB 50204—2015)及图纸要求，同时满足采购人施工使用要求，按照采购人的要求提供相应批次的证明材料，并经建筑材料检验部门及质量检验部门检测合格，符合施工规范技术标准和质量验收标准。</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2、每种钢筋进场必须出具厂家质保书原件或复印件加盖经销商公章及抄件，并与现场钢筋牌号规格等对应。</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3、采购人可根据需要对成交供应商的产品进行抽样送检，如被检测的产品第一次检测合格，检测费用由采购人承担，如被检测的产品第一次检测不合格，采购人将二次抽样进行检测，若二次检测仍为不合格产品，则该批次全部退货，所有的检测费用均由成交供应商承担，同时采购人有权提前解除合同，成交供应商应向采购人支付本次送货金额的10%违约金。</w:t>
      </w:r>
    </w:p>
    <w:p w:rsidR="00C26C67" w:rsidRDefault="00DC3F98">
      <w:pPr>
        <w:spacing w:line="360" w:lineRule="exact"/>
        <w:ind w:firstLineChars="200" w:firstLine="420"/>
        <w:rPr>
          <w:rFonts w:ascii="宋体" w:hAnsi="宋体" w:cs="宋体"/>
          <w:szCs w:val="21"/>
        </w:rPr>
      </w:pPr>
      <w:r>
        <w:rPr>
          <w:rFonts w:ascii="宋体" w:hAnsi="宋体" w:cs="宋体" w:hint="eastAsia"/>
          <w:szCs w:val="21"/>
        </w:rPr>
        <w:t>4、合同价款清单或报价清单均为含税价（含增值税），报价中已经包括货物生产前准备、生产、包装、运输至甲方工地（包括一切运费）、保护、装卸、存储、成品保护、安装所需辅材、调试、各项实验检验费、保险费、验收费、劳保基金、安全措施、技术指导支持、使用培训、质保期服务以及与货物有关的特殊要求等可能产生的所有成本和费用。每次送货价按送货当日上午（我的钢铁网”网站价+120元/t-优惠金额）单价进行结算，周六按本周五的我的钢铁网常州站上午价格+120元/t-优惠金额进行结算，周日按下周一我的钢铁网常州站上午所报单价结算（我的钢铁网”网站价+120元/t-优惠金额），工程量按实际供应量结算。</w:t>
      </w:r>
    </w:p>
    <w:p w:rsidR="00C26C67" w:rsidRDefault="00DC3F98">
      <w:pPr>
        <w:spacing w:line="360" w:lineRule="exact"/>
        <w:ind w:firstLineChars="200" w:firstLine="422"/>
        <w:rPr>
          <w:rFonts w:ascii="宋体" w:hAnsi="宋体" w:cs="宋体"/>
          <w:b/>
          <w:szCs w:val="21"/>
        </w:rPr>
      </w:pPr>
      <w:r>
        <w:rPr>
          <w:rFonts w:ascii="宋体" w:hAnsi="宋体" w:cs="宋体" w:hint="eastAsia"/>
          <w:b/>
          <w:szCs w:val="21"/>
        </w:rPr>
        <w:lastRenderedPageBreak/>
        <w:t>十</w:t>
      </w:r>
      <w:r>
        <w:rPr>
          <w:rFonts w:ascii="宋体" w:hAnsi="宋体" w:cs="宋体"/>
          <w:b/>
          <w:szCs w:val="21"/>
        </w:rPr>
        <w:t>、特别</w:t>
      </w:r>
      <w:r>
        <w:rPr>
          <w:rFonts w:ascii="宋体" w:hAnsi="宋体" w:cs="宋体" w:hint="eastAsia"/>
          <w:b/>
          <w:szCs w:val="21"/>
        </w:rPr>
        <w:t>条款</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2"/>
        <w:jc w:val="left"/>
        <w:rPr>
          <w:rFonts w:ascii="宋体" w:hAnsi="宋体" w:cs="Arial"/>
          <w:b/>
          <w:kern w:val="0"/>
          <w:szCs w:val="21"/>
        </w:rPr>
      </w:pPr>
      <w:r>
        <w:rPr>
          <w:rFonts w:ascii="宋体" w:hAnsi="宋体" w:cs="Arial" w:hint="eastAsia"/>
          <w:b/>
          <w:kern w:val="0"/>
          <w:szCs w:val="21"/>
        </w:rPr>
        <w:t>本次</w:t>
      </w:r>
      <w:r>
        <w:rPr>
          <w:rFonts w:ascii="宋体" w:hAnsi="宋体" w:cs="Arial"/>
          <w:b/>
          <w:kern w:val="0"/>
          <w:szCs w:val="21"/>
        </w:rPr>
        <w:t>招标</w:t>
      </w:r>
      <w:r>
        <w:rPr>
          <w:rFonts w:ascii="宋体" w:hAnsi="宋体" w:cs="Arial" w:hint="eastAsia"/>
          <w:b/>
          <w:kern w:val="0"/>
          <w:szCs w:val="21"/>
        </w:rPr>
        <w:t>拟</w:t>
      </w:r>
      <w:r>
        <w:rPr>
          <w:rFonts w:ascii="宋体" w:hAnsi="宋体" w:cs="Arial"/>
          <w:b/>
          <w:kern w:val="0"/>
          <w:szCs w:val="21"/>
        </w:rPr>
        <w:t>选择</w:t>
      </w:r>
      <w:r>
        <w:rPr>
          <w:rFonts w:ascii="宋体" w:hAnsi="宋体" w:cs="Arial" w:hint="eastAsia"/>
          <w:b/>
          <w:kern w:val="0"/>
          <w:szCs w:val="21"/>
        </w:rPr>
        <w:t>供货商</w:t>
      </w:r>
      <w:r>
        <w:rPr>
          <w:rFonts w:ascii="宋体" w:hAnsi="宋体" w:cs="Arial"/>
          <w:b/>
          <w:kern w:val="0"/>
          <w:szCs w:val="21"/>
        </w:rPr>
        <w:t>作为</w:t>
      </w:r>
      <w:r>
        <w:rPr>
          <w:rFonts w:ascii="宋体" w:hAnsi="宋体" w:cs="Arial" w:hint="eastAsia"/>
          <w:b/>
          <w:kern w:val="0"/>
          <w:szCs w:val="21"/>
        </w:rPr>
        <w:t>年度合作单位</w:t>
      </w:r>
      <w:r>
        <w:rPr>
          <w:rFonts w:ascii="宋体" w:hAnsi="宋体" w:cs="Arial"/>
          <w:b/>
          <w:kern w:val="0"/>
          <w:szCs w:val="21"/>
        </w:rPr>
        <w:t>。</w:t>
      </w:r>
      <w:r>
        <w:rPr>
          <w:rFonts w:ascii="宋体" w:hAnsi="宋体" w:cs="Arial" w:hint="eastAsia"/>
          <w:b/>
          <w:kern w:val="0"/>
          <w:szCs w:val="21"/>
        </w:rPr>
        <w:t>供应商成交后与招标单位签订入围单位确认书，最终根据各项目需求，具体以黑牡丹发展旗下子公司（常州达辉建设有限公司、江苏八达路桥有限公司等）按照开发量或项目实际发生签约量（预估量）签订供货合同。</w:t>
      </w:r>
      <w:r>
        <w:rPr>
          <w:rFonts w:ascii="宋体" w:hAnsi="宋体" w:cs="Arial"/>
          <w:b/>
          <w:kern w:val="0"/>
          <w:szCs w:val="21"/>
        </w:rPr>
        <w:t>计价</w:t>
      </w:r>
      <w:r>
        <w:rPr>
          <w:rFonts w:ascii="宋体" w:hAnsi="宋体" w:cs="Arial" w:hint="eastAsia"/>
          <w:b/>
          <w:kern w:val="0"/>
          <w:szCs w:val="21"/>
        </w:rPr>
        <w:t>办法</w:t>
      </w:r>
      <w:r>
        <w:rPr>
          <w:rFonts w:ascii="宋体" w:hAnsi="宋体" w:cs="Arial"/>
          <w:b/>
          <w:kern w:val="0"/>
          <w:szCs w:val="21"/>
        </w:rPr>
        <w:t>不</w:t>
      </w:r>
      <w:r>
        <w:rPr>
          <w:rFonts w:ascii="宋体" w:hAnsi="宋体" w:cs="Arial" w:hint="eastAsia"/>
          <w:b/>
          <w:kern w:val="0"/>
          <w:szCs w:val="21"/>
        </w:rPr>
        <w:t>随供货数量变动而调整，采购人</w:t>
      </w:r>
      <w:r>
        <w:rPr>
          <w:rFonts w:ascii="宋体" w:hAnsi="宋体" w:cs="Arial"/>
          <w:b/>
          <w:kern w:val="0"/>
          <w:szCs w:val="21"/>
        </w:rPr>
        <w:t>根据在建工程的需要决定是否选用</w:t>
      </w:r>
      <w:r>
        <w:rPr>
          <w:rFonts w:ascii="宋体" w:hAnsi="宋体" w:cs="Arial" w:hint="eastAsia"/>
          <w:b/>
          <w:kern w:val="0"/>
          <w:szCs w:val="21"/>
        </w:rPr>
        <w:t>成交</w:t>
      </w:r>
      <w:r>
        <w:rPr>
          <w:rFonts w:ascii="宋体" w:hAnsi="宋体" w:cs="Arial"/>
          <w:b/>
          <w:kern w:val="0"/>
          <w:szCs w:val="21"/>
        </w:rPr>
        <w:t>产品</w:t>
      </w:r>
      <w:r>
        <w:rPr>
          <w:rFonts w:ascii="宋体" w:hAnsi="宋体" w:cs="Arial" w:hint="eastAsia"/>
          <w:b/>
          <w:kern w:val="0"/>
          <w:szCs w:val="21"/>
        </w:rPr>
        <w:t>，根据成交供应商</w:t>
      </w:r>
      <w:r>
        <w:rPr>
          <w:rFonts w:ascii="宋体" w:hAnsi="宋体" w:cs="Arial"/>
          <w:b/>
          <w:kern w:val="0"/>
          <w:szCs w:val="21"/>
        </w:rPr>
        <w:t>的供货质量、</w:t>
      </w:r>
      <w:r>
        <w:rPr>
          <w:rFonts w:ascii="宋体" w:hAnsi="宋体" w:cs="Arial" w:hint="eastAsia"/>
          <w:b/>
          <w:kern w:val="0"/>
          <w:szCs w:val="21"/>
        </w:rPr>
        <w:t>服务</w:t>
      </w:r>
      <w:r>
        <w:rPr>
          <w:rFonts w:ascii="宋体" w:hAnsi="宋体" w:cs="Arial"/>
          <w:b/>
          <w:kern w:val="0"/>
          <w:szCs w:val="21"/>
        </w:rPr>
        <w:t>及配合</w:t>
      </w:r>
      <w:r>
        <w:rPr>
          <w:rFonts w:ascii="宋体" w:hAnsi="宋体" w:cs="Arial" w:hint="eastAsia"/>
          <w:b/>
          <w:kern w:val="0"/>
          <w:szCs w:val="21"/>
        </w:rPr>
        <w:t>等</w:t>
      </w:r>
      <w:r>
        <w:rPr>
          <w:rFonts w:ascii="宋体" w:hAnsi="宋体" w:cs="Arial"/>
          <w:b/>
          <w:kern w:val="0"/>
          <w:szCs w:val="21"/>
        </w:rPr>
        <w:t>情况，</w:t>
      </w:r>
      <w:r>
        <w:rPr>
          <w:rFonts w:ascii="宋体" w:hAnsi="宋体" w:cs="Arial" w:hint="eastAsia"/>
          <w:b/>
          <w:kern w:val="0"/>
          <w:szCs w:val="21"/>
        </w:rPr>
        <w:t>调整</w:t>
      </w:r>
      <w:r>
        <w:rPr>
          <w:rFonts w:ascii="宋体" w:hAnsi="宋体" w:cs="Arial"/>
          <w:b/>
          <w:kern w:val="0"/>
          <w:szCs w:val="21"/>
        </w:rPr>
        <w:t>供货点或供货量</w:t>
      </w:r>
      <w:r>
        <w:rPr>
          <w:rFonts w:ascii="宋体" w:hAnsi="宋体" w:cs="Arial" w:hint="eastAsia"/>
          <w:b/>
          <w:kern w:val="0"/>
          <w:szCs w:val="21"/>
        </w:rPr>
        <w:t>。</w:t>
      </w:r>
    </w:p>
    <w:p w:rsidR="00C26C67" w:rsidRDefault="00DC3F98">
      <w:bookmarkStart w:id="6" w:name="_Toc17536927"/>
      <w:r>
        <w:rPr>
          <w:rFonts w:hint="eastAsia"/>
        </w:rPr>
        <w:br w:type="page"/>
      </w:r>
    </w:p>
    <w:p w:rsidR="00C26C67" w:rsidRDefault="00DC3F98">
      <w:pPr>
        <w:pStyle w:val="1"/>
      </w:pPr>
      <w:r>
        <w:rPr>
          <w:rFonts w:hint="eastAsia"/>
        </w:rPr>
        <w:lastRenderedPageBreak/>
        <w:t>第三章合同主要条款</w:t>
      </w:r>
      <w:bookmarkEnd w:id="6"/>
    </w:p>
    <w:p w:rsidR="00C26C67" w:rsidRDefault="00DC3F98">
      <w:pPr>
        <w:widowControl/>
        <w:spacing w:line="360" w:lineRule="exact"/>
        <w:jc w:val="center"/>
        <w:rPr>
          <w:rFonts w:ascii="宋体" w:hAnsi="宋体"/>
          <w:b/>
          <w:szCs w:val="21"/>
        </w:rPr>
      </w:pPr>
      <w:r>
        <w:rPr>
          <w:rFonts w:ascii="宋体" w:hAnsi="宋体" w:hint="eastAsia"/>
          <w:b/>
          <w:szCs w:val="21"/>
        </w:rPr>
        <w:t>钢材买卖、运输年度</w:t>
      </w:r>
      <w:r>
        <w:rPr>
          <w:rFonts w:ascii="宋体" w:hAnsi="宋体"/>
          <w:b/>
          <w:szCs w:val="21"/>
        </w:rPr>
        <w:t>集中采购协议书</w:t>
      </w:r>
    </w:p>
    <w:p w:rsidR="00C26C67" w:rsidRDefault="00DC3F98">
      <w:pPr>
        <w:spacing w:line="360" w:lineRule="exact"/>
        <w:rPr>
          <w:rFonts w:ascii="宋体" w:hAnsi="宋体"/>
          <w:bCs/>
          <w:szCs w:val="21"/>
          <w:u w:val="single"/>
        </w:rPr>
      </w:pPr>
      <w:r>
        <w:rPr>
          <w:rFonts w:ascii="宋体" w:hAnsi="宋体" w:hint="eastAsia"/>
          <w:b/>
          <w:szCs w:val="21"/>
        </w:rPr>
        <w:t>需方</w:t>
      </w:r>
      <w:r>
        <w:rPr>
          <w:rFonts w:ascii="宋体" w:hAnsi="宋体" w:hint="eastAsia"/>
          <w:szCs w:val="21"/>
        </w:rPr>
        <w:t xml:space="preserve">（简称甲方）：　</w:t>
      </w:r>
      <w:r>
        <w:rPr>
          <w:rFonts w:ascii="宋体" w:hAnsi="宋体" w:hint="eastAsia"/>
          <w:b/>
          <w:szCs w:val="21"/>
        </w:rPr>
        <w:t>签订日期</w:t>
      </w:r>
      <w:r>
        <w:rPr>
          <w:rFonts w:ascii="宋体" w:hAnsi="宋体" w:hint="eastAsia"/>
          <w:szCs w:val="21"/>
        </w:rPr>
        <w:t>：</w:t>
      </w:r>
    </w:p>
    <w:p w:rsidR="00C26C67" w:rsidRDefault="00DC3F98">
      <w:pPr>
        <w:spacing w:line="360" w:lineRule="exact"/>
        <w:rPr>
          <w:rFonts w:ascii="宋体" w:hAnsi="宋体"/>
          <w:szCs w:val="21"/>
          <w:u w:val="single"/>
        </w:rPr>
      </w:pPr>
      <w:r>
        <w:rPr>
          <w:rFonts w:ascii="宋体" w:hAnsi="宋体" w:hint="eastAsia"/>
          <w:b/>
          <w:szCs w:val="21"/>
        </w:rPr>
        <w:t>供方</w:t>
      </w:r>
      <w:r>
        <w:rPr>
          <w:rFonts w:ascii="宋体" w:hAnsi="宋体" w:hint="eastAsia"/>
          <w:szCs w:val="21"/>
        </w:rPr>
        <w:t>（简称乙方）：</w:t>
      </w:r>
    </w:p>
    <w:p w:rsidR="00C26C67" w:rsidRDefault="00DC3F98">
      <w:pPr>
        <w:spacing w:line="360" w:lineRule="exact"/>
        <w:rPr>
          <w:rFonts w:ascii="宋体" w:hAnsi="宋体"/>
          <w:b/>
          <w:szCs w:val="21"/>
        </w:rPr>
      </w:pPr>
      <w:r>
        <w:rPr>
          <w:rFonts w:ascii="宋体" w:hAnsi="宋体" w:hint="eastAsia"/>
          <w:b/>
          <w:szCs w:val="21"/>
        </w:rPr>
        <w:t>签订地点：</w:t>
      </w:r>
    </w:p>
    <w:p w:rsidR="00C26C67" w:rsidRDefault="00DC3F98">
      <w:pPr>
        <w:spacing w:line="360" w:lineRule="exact"/>
        <w:jc w:val="left"/>
        <w:rPr>
          <w:rFonts w:ascii="宋体" w:hAnsi="宋体" w:cs="Arial"/>
          <w:kern w:val="0"/>
          <w:szCs w:val="21"/>
        </w:rPr>
      </w:pPr>
      <w:r>
        <w:rPr>
          <w:rFonts w:ascii="宋体" w:hAnsi="宋体" w:cs="Arial" w:hint="eastAsia"/>
          <w:kern w:val="0"/>
          <w:szCs w:val="21"/>
        </w:rPr>
        <w:t>根据《中华人民共和国合同法》、《中华人民共和国产品质量法》等有关法律法规，各方经过充分友好协商，本着诚实守信、平等互利的原则，就甲方向乙方购买钢材（以下称“产品”）用于，达成如下合同条款：</w:t>
      </w:r>
    </w:p>
    <w:p w:rsidR="00C26C67" w:rsidRDefault="00DC3F98">
      <w:pPr>
        <w:spacing w:line="360" w:lineRule="exact"/>
        <w:rPr>
          <w:rFonts w:ascii="宋体" w:hAnsi="宋体" w:cs="Arial"/>
          <w:b/>
          <w:kern w:val="0"/>
          <w:szCs w:val="21"/>
        </w:rPr>
      </w:pPr>
      <w:r>
        <w:rPr>
          <w:rFonts w:ascii="宋体" w:hAnsi="宋体" w:cs="Arial" w:hint="eastAsia"/>
          <w:b/>
          <w:kern w:val="0"/>
          <w:szCs w:val="21"/>
        </w:rPr>
        <w:t>一、工程概况：</w:t>
      </w:r>
    </w:p>
    <w:p w:rsidR="00C26C67" w:rsidRDefault="00DC3F98">
      <w:pPr>
        <w:spacing w:line="360" w:lineRule="exact"/>
        <w:rPr>
          <w:rFonts w:ascii="宋体" w:hAnsi="宋体"/>
          <w:szCs w:val="21"/>
        </w:rPr>
      </w:pPr>
      <w:r>
        <w:rPr>
          <w:rFonts w:ascii="宋体" w:hAnsi="宋体" w:hint="eastAsia"/>
          <w:szCs w:val="21"/>
        </w:rPr>
        <w:t>交货地点（工程地址）：</w:t>
      </w:r>
    </w:p>
    <w:p w:rsidR="00C26C67" w:rsidRDefault="00DC3F98">
      <w:pPr>
        <w:spacing w:line="360" w:lineRule="exact"/>
        <w:rPr>
          <w:rFonts w:ascii="宋体" w:hAnsi="宋体"/>
          <w:szCs w:val="21"/>
        </w:rPr>
      </w:pPr>
      <w:r>
        <w:rPr>
          <w:rFonts w:ascii="宋体" w:hAnsi="宋体" w:hint="eastAsia"/>
          <w:szCs w:val="21"/>
        </w:rPr>
        <w:t>房号:______________________________________</w:t>
      </w:r>
    </w:p>
    <w:p w:rsidR="00C26C67" w:rsidRDefault="00DC3F98">
      <w:pPr>
        <w:spacing w:line="360" w:lineRule="exact"/>
        <w:rPr>
          <w:rFonts w:ascii="宋体" w:hAnsi="宋体"/>
          <w:szCs w:val="21"/>
        </w:rPr>
      </w:pPr>
      <w:r>
        <w:rPr>
          <w:rFonts w:ascii="宋体" w:hAnsi="宋体" w:cs="Arial" w:hint="eastAsia"/>
          <w:b/>
          <w:kern w:val="0"/>
          <w:szCs w:val="21"/>
        </w:rPr>
        <w:t>供货周期</w:t>
      </w:r>
      <w:r>
        <w:rPr>
          <w:rFonts w:ascii="宋体" w:hAnsi="宋体" w:hint="eastAsia"/>
          <w:szCs w:val="21"/>
        </w:rPr>
        <w:t>:______________________________________</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二、产品标的、数量、品牌及结算方式</w:t>
      </w:r>
    </w:p>
    <w:p w:rsidR="00C26C67" w:rsidRDefault="00DC3F98">
      <w:pPr>
        <w:widowControl/>
        <w:spacing w:line="360" w:lineRule="exact"/>
        <w:jc w:val="center"/>
        <w:rPr>
          <w:rFonts w:ascii="宋体" w:hAnsi="宋体" w:cs="Arial"/>
          <w:kern w:val="0"/>
          <w:szCs w:val="21"/>
        </w:rPr>
      </w:pPr>
      <w:r>
        <w:rPr>
          <w:rFonts w:ascii="宋体" w:hAnsi="宋体" w:cs="宋体" w:hint="eastAsia"/>
          <w:b/>
          <w:bCs/>
          <w:kern w:val="0"/>
          <w:szCs w:val="21"/>
        </w:rPr>
        <w:t>钢筋采购清单</w:t>
      </w:r>
    </w:p>
    <w:tbl>
      <w:tblPr>
        <w:tblW w:w="8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7"/>
        <w:gridCol w:w="1231"/>
        <w:gridCol w:w="995"/>
        <w:gridCol w:w="792"/>
        <w:gridCol w:w="1350"/>
        <w:gridCol w:w="1982"/>
        <w:gridCol w:w="869"/>
      </w:tblGrid>
      <w:tr w:rsidR="00C26C67">
        <w:trPr>
          <w:trHeight w:val="284"/>
          <w:jc w:val="center"/>
        </w:trPr>
        <w:tc>
          <w:tcPr>
            <w:tcW w:w="1317" w:type="dxa"/>
            <w:vAlign w:val="center"/>
          </w:tcPr>
          <w:p w:rsidR="00C26C67" w:rsidRDefault="00DC3F98">
            <w:pPr>
              <w:spacing w:line="300" w:lineRule="exact"/>
              <w:jc w:val="center"/>
              <w:rPr>
                <w:rFonts w:ascii="宋体" w:hAnsi="宋体"/>
                <w:bCs/>
                <w:szCs w:val="21"/>
              </w:rPr>
            </w:pPr>
            <w:r>
              <w:rPr>
                <w:rFonts w:ascii="宋体" w:hAnsi="宋体" w:hint="eastAsia"/>
                <w:bCs/>
                <w:szCs w:val="21"/>
              </w:rPr>
              <w:t>标的</w:t>
            </w:r>
          </w:p>
          <w:p w:rsidR="00C26C67" w:rsidRDefault="00DC3F98">
            <w:pPr>
              <w:spacing w:line="300" w:lineRule="exact"/>
              <w:jc w:val="center"/>
              <w:rPr>
                <w:rFonts w:ascii="宋体" w:hAnsi="宋体"/>
                <w:bCs/>
                <w:szCs w:val="21"/>
              </w:rPr>
            </w:pPr>
            <w:r>
              <w:rPr>
                <w:rFonts w:ascii="宋体" w:hAnsi="宋体" w:hint="eastAsia"/>
                <w:bCs/>
                <w:szCs w:val="21"/>
              </w:rPr>
              <w:t>名称</w:t>
            </w:r>
          </w:p>
        </w:tc>
        <w:tc>
          <w:tcPr>
            <w:tcW w:w="1231" w:type="dxa"/>
            <w:vAlign w:val="center"/>
          </w:tcPr>
          <w:p w:rsidR="00C26C67" w:rsidRDefault="00DC3F98">
            <w:pPr>
              <w:spacing w:line="300" w:lineRule="exact"/>
              <w:jc w:val="center"/>
              <w:rPr>
                <w:rFonts w:ascii="宋体" w:hAnsi="宋体"/>
                <w:bCs/>
                <w:szCs w:val="21"/>
              </w:rPr>
            </w:pPr>
            <w:r>
              <w:rPr>
                <w:rFonts w:ascii="宋体" w:hAnsi="宋体" w:hint="eastAsia"/>
                <w:bCs/>
                <w:szCs w:val="21"/>
              </w:rPr>
              <w:t>牌号</w:t>
            </w:r>
          </w:p>
        </w:tc>
        <w:tc>
          <w:tcPr>
            <w:tcW w:w="995" w:type="dxa"/>
            <w:vAlign w:val="center"/>
          </w:tcPr>
          <w:p w:rsidR="00C26C67" w:rsidRDefault="00DC3F98">
            <w:pPr>
              <w:spacing w:line="300" w:lineRule="exact"/>
              <w:jc w:val="center"/>
              <w:rPr>
                <w:rFonts w:ascii="宋体" w:hAnsi="宋体"/>
                <w:bCs/>
                <w:szCs w:val="21"/>
              </w:rPr>
            </w:pPr>
            <w:r>
              <w:rPr>
                <w:rFonts w:ascii="宋体" w:hAnsi="宋体" w:hint="eastAsia"/>
                <w:bCs/>
                <w:szCs w:val="21"/>
              </w:rPr>
              <w:t>规格</w:t>
            </w:r>
          </w:p>
          <w:p w:rsidR="00C26C67" w:rsidRDefault="00DC3F98">
            <w:pPr>
              <w:spacing w:line="300" w:lineRule="exact"/>
              <w:jc w:val="center"/>
              <w:rPr>
                <w:rFonts w:ascii="宋体" w:hAnsi="宋体"/>
                <w:bCs/>
                <w:szCs w:val="21"/>
              </w:rPr>
            </w:pPr>
            <w:r>
              <w:rPr>
                <w:rFonts w:ascii="宋体" w:hAnsi="宋体" w:hint="eastAsia"/>
                <w:bCs/>
                <w:szCs w:val="21"/>
              </w:rPr>
              <w:t>型号</w:t>
            </w:r>
          </w:p>
        </w:tc>
        <w:tc>
          <w:tcPr>
            <w:tcW w:w="792" w:type="dxa"/>
            <w:vAlign w:val="center"/>
          </w:tcPr>
          <w:p w:rsidR="00C26C67" w:rsidRDefault="00DC3F98">
            <w:pPr>
              <w:spacing w:line="300" w:lineRule="exact"/>
              <w:jc w:val="center"/>
              <w:rPr>
                <w:rFonts w:ascii="宋体" w:hAnsi="宋体"/>
                <w:bCs/>
                <w:szCs w:val="21"/>
              </w:rPr>
            </w:pPr>
            <w:r>
              <w:rPr>
                <w:rFonts w:ascii="宋体" w:hAnsi="宋体" w:hint="eastAsia"/>
                <w:bCs/>
                <w:szCs w:val="21"/>
              </w:rPr>
              <w:t>计量</w:t>
            </w:r>
          </w:p>
          <w:p w:rsidR="00C26C67" w:rsidRDefault="00DC3F98">
            <w:pPr>
              <w:spacing w:line="300" w:lineRule="exact"/>
              <w:jc w:val="center"/>
              <w:rPr>
                <w:rFonts w:ascii="宋体" w:hAnsi="宋体"/>
                <w:bCs/>
                <w:szCs w:val="21"/>
              </w:rPr>
            </w:pPr>
            <w:r>
              <w:rPr>
                <w:rFonts w:ascii="宋体" w:hAnsi="宋体" w:hint="eastAsia"/>
                <w:bCs/>
                <w:szCs w:val="21"/>
              </w:rPr>
              <w:t>单位</w:t>
            </w:r>
          </w:p>
        </w:tc>
        <w:tc>
          <w:tcPr>
            <w:tcW w:w="1350" w:type="dxa"/>
            <w:vAlign w:val="center"/>
          </w:tcPr>
          <w:p w:rsidR="00C26C67" w:rsidRDefault="00DC3F98">
            <w:pPr>
              <w:spacing w:line="300" w:lineRule="exact"/>
              <w:jc w:val="center"/>
              <w:rPr>
                <w:rFonts w:ascii="宋体" w:hAnsi="宋体"/>
                <w:bCs/>
                <w:szCs w:val="21"/>
              </w:rPr>
            </w:pPr>
            <w:r>
              <w:rPr>
                <w:rFonts w:ascii="宋体" w:hAnsi="宋体" w:hint="eastAsia"/>
                <w:bCs/>
                <w:szCs w:val="21"/>
              </w:rPr>
              <w:t>数量（</w:t>
            </w:r>
            <w:r>
              <w:rPr>
                <w:rFonts w:ascii="宋体" w:hAnsi="宋体"/>
                <w:bCs/>
                <w:szCs w:val="21"/>
              </w:rPr>
              <w:t>T</w:t>
            </w:r>
            <w:r>
              <w:rPr>
                <w:rFonts w:ascii="宋体" w:hAnsi="宋体" w:hint="eastAsia"/>
                <w:bCs/>
                <w:szCs w:val="21"/>
              </w:rPr>
              <w:t>）</w:t>
            </w:r>
          </w:p>
        </w:tc>
        <w:tc>
          <w:tcPr>
            <w:tcW w:w="1982" w:type="dxa"/>
            <w:vAlign w:val="center"/>
          </w:tcPr>
          <w:p w:rsidR="00C26C67" w:rsidRDefault="00DC3F98">
            <w:pPr>
              <w:spacing w:line="300" w:lineRule="exact"/>
              <w:jc w:val="center"/>
              <w:rPr>
                <w:rFonts w:ascii="宋体" w:hAnsi="宋体"/>
                <w:bCs/>
                <w:szCs w:val="21"/>
              </w:rPr>
            </w:pPr>
            <w:r>
              <w:rPr>
                <w:rFonts w:ascii="宋体" w:hAnsi="宋体" w:hint="eastAsia"/>
                <w:bCs/>
                <w:szCs w:val="21"/>
              </w:rPr>
              <w:t>参照单价</w:t>
            </w:r>
          </w:p>
          <w:p w:rsidR="00C26C67" w:rsidRDefault="00DC3F98">
            <w:pPr>
              <w:spacing w:line="300" w:lineRule="exact"/>
              <w:jc w:val="center"/>
              <w:rPr>
                <w:rFonts w:ascii="宋体" w:hAnsi="宋体"/>
                <w:bCs/>
                <w:szCs w:val="21"/>
              </w:rPr>
            </w:pPr>
            <w:r>
              <w:rPr>
                <w:rFonts w:ascii="宋体" w:hAnsi="宋体" w:hint="eastAsia"/>
                <w:bCs/>
                <w:szCs w:val="21"/>
              </w:rPr>
              <w:t>（元</w:t>
            </w:r>
            <w:r>
              <w:rPr>
                <w:rFonts w:ascii="宋体" w:hAnsi="宋体"/>
                <w:bCs/>
                <w:szCs w:val="21"/>
              </w:rPr>
              <w:t>/</w:t>
            </w:r>
            <w:r>
              <w:rPr>
                <w:rFonts w:ascii="宋体" w:hAnsi="宋体" w:hint="eastAsia"/>
                <w:bCs/>
                <w:szCs w:val="21"/>
              </w:rPr>
              <w:t>吨）</w:t>
            </w:r>
          </w:p>
        </w:tc>
        <w:tc>
          <w:tcPr>
            <w:tcW w:w="869" w:type="dxa"/>
            <w:vAlign w:val="center"/>
          </w:tcPr>
          <w:p w:rsidR="00C26C67" w:rsidRDefault="00DC3F98">
            <w:pPr>
              <w:spacing w:line="300" w:lineRule="exact"/>
              <w:jc w:val="center"/>
              <w:rPr>
                <w:rFonts w:ascii="宋体" w:hAnsi="宋体"/>
                <w:bCs/>
                <w:szCs w:val="21"/>
              </w:rPr>
            </w:pPr>
            <w:r>
              <w:rPr>
                <w:rFonts w:ascii="宋体" w:hAnsi="宋体" w:hint="eastAsia"/>
                <w:bCs/>
                <w:szCs w:val="21"/>
              </w:rPr>
              <w:t>小计</w:t>
            </w:r>
          </w:p>
          <w:p w:rsidR="00C26C67" w:rsidRDefault="00DC3F98">
            <w:pPr>
              <w:spacing w:line="300" w:lineRule="exact"/>
              <w:jc w:val="center"/>
              <w:rPr>
                <w:rFonts w:ascii="宋体" w:hAnsi="宋体"/>
                <w:bCs/>
                <w:szCs w:val="21"/>
              </w:rPr>
            </w:pPr>
            <w:r>
              <w:rPr>
                <w:rFonts w:ascii="宋体" w:hAnsi="宋体" w:hint="eastAsia"/>
                <w:bCs/>
                <w:szCs w:val="21"/>
              </w:rPr>
              <w:t>（元）</w:t>
            </w:r>
          </w:p>
        </w:tc>
      </w:tr>
      <w:tr w:rsidR="00C26C67">
        <w:trPr>
          <w:trHeight w:val="399"/>
          <w:jc w:val="center"/>
        </w:trPr>
        <w:tc>
          <w:tcPr>
            <w:tcW w:w="1317" w:type="dxa"/>
            <w:vAlign w:val="center"/>
          </w:tcPr>
          <w:p w:rsidR="00C26C67" w:rsidRDefault="00C26C67">
            <w:pPr>
              <w:spacing w:line="300" w:lineRule="exact"/>
              <w:jc w:val="center"/>
              <w:rPr>
                <w:rFonts w:ascii="宋体" w:hAnsi="宋体"/>
                <w:szCs w:val="21"/>
              </w:rPr>
            </w:pPr>
          </w:p>
        </w:tc>
        <w:tc>
          <w:tcPr>
            <w:tcW w:w="1231" w:type="dxa"/>
            <w:vAlign w:val="center"/>
          </w:tcPr>
          <w:p w:rsidR="00C26C67" w:rsidRDefault="00C26C67">
            <w:pPr>
              <w:spacing w:line="300" w:lineRule="exact"/>
              <w:jc w:val="center"/>
              <w:rPr>
                <w:rFonts w:ascii="宋体" w:hAnsi="宋体"/>
                <w:szCs w:val="21"/>
              </w:rPr>
            </w:pPr>
          </w:p>
        </w:tc>
        <w:tc>
          <w:tcPr>
            <w:tcW w:w="995" w:type="dxa"/>
            <w:vAlign w:val="center"/>
          </w:tcPr>
          <w:p w:rsidR="00C26C67" w:rsidRDefault="00C26C67">
            <w:pPr>
              <w:spacing w:line="300" w:lineRule="exact"/>
              <w:jc w:val="center"/>
              <w:rPr>
                <w:rFonts w:ascii="宋体" w:hAnsi="宋体"/>
                <w:szCs w:val="21"/>
              </w:rPr>
            </w:pPr>
          </w:p>
        </w:tc>
        <w:tc>
          <w:tcPr>
            <w:tcW w:w="792" w:type="dxa"/>
            <w:vAlign w:val="center"/>
          </w:tcPr>
          <w:p w:rsidR="00C26C67" w:rsidRDefault="00C26C67">
            <w:pPr>
              <w:spacing w:line="300" w:lineRule="exact"/>
              <w:jc w:val="center"/>
              <w:rPr>
                <w:rFonts w:ascii="宋体" w:hAnsi="宋体"/>
                <w:szCs w:val="21"/>
              </w:rPr>
            </w:pPr>
          </w:p>
        </w:tc>
        <w:tc>
          <w:tcPr>
            <w:tcW w:w="1350" w:type="dxa"/>
            <w:vMerge w:val="restart"/>
            <w:vAlign w:val="center"/>
          </w:tcPr>
          <w:p w:rsidR="00C26C67" w:rsidRDefault="00C26C67">
            <w:pPr>
              <w:spacing w:line="300" w:lineRule="exact"/>
              <w:jc w:val="center"/>
              <w:rPr>
                <w:rFonts w:ascii="宋体" w:hAnsi="宋体"/>
                <w:szCs w:val="21"/>
              </w:rPr>
            </w:pPr>
          </w:p>
        </w:tc>
        <w:tc>
          <w:tcPr>
            <w:tcW w:w="1982" w:type="dxa"/>
            <w:vMerge w:val="restart"/>
            <w:vAlign w:val="center"/>
          </w:tcPr>
          <w:p w:rsidR="00C26C67" w:rsidRDefault="00DC3F98">
            <w:pPr>
              <w:spacing w:line="300" w:lineRule="exact"/>
              <w:jc w:val="center"/>
              <w:rPr>
                <w:rFonts w:ascii="宋体" w:eastAsiaTheme="minorEastAsia" w:hAnsi="宋体"/>
                <w:szCs w:val="21"/>
              </w:rPr>
            </w:pPr>
            <w:r>
              <w:rPr>
                <w:rFonts w:asciiTheme="minorEastAsia" w:eastAsiaTheme="minorEastAsia" w:hAnsiTheme="minorEastAsia" w:cs="宋体" w:hint="eastAsia"/>
                <w:szCs w:val="21"/>
              </w:rPr>
              <w:t>“我的钢铁网”2020年3月6日上午价格为基准</w:t>
            </w:r>
          </w:p>
        </w:tc>
        <w:tc>
          <w:tcPr>
            <w:tcW w:w="869" w:type="dxa"/>
            <w:vMerge w:val="restart"/>
            <w:vAlign w:val="center"/>
          </w:tcPr>
          <w:p w:rsidR="00C26C67" w:rsidRDefault="00C26C67">
            <w:pPr>
              <w:spacing w:line="300" w:lineRule="exact"/>
              <w:jc w:val="center"/>
              <w:rPr>
                <w:rFonts w:ascii="宋体" w:hAnsi="宋体"/>
                <w:bCs/>
                <w:szCs w:val="21"/>
              </w:rPr>
            </w:pPr>
          </w:p>
        </w:tc>
      </w:tr>
      <w:tr w:rsidR="00C26C67">
        <w:trPr>
          <w:trHeight w:val="284"/>
          <w:jc w:val="center"/>
        </w:trPr>
        <w:tc>
          <w:tcPr>
            <w:tcW w:w="1317" w:type="dxa"/>
          </w:tcPr>
          <w:p w:rsidR="00C26C67" w:rsidRDefault="00C26C67">
            <w:pPr>
              <w:spacing w:line="360" w:lineRule="exact"/>
              <w:rPr>
                <w:rFonts w:ascii="宋体" w:hAnsi="宋体"/>
                <w:szCs w:val="21"/>
              </w:rPr>
            </w:pPr>
          </w:p>
        </w:tc>
        <w:tc>
          <w:tcPr>
            <w:tcW w:w="1231" w:type="dxa"/>
            <w:vAlign w:val="center"/>
          </w:tcPr>
          <w:p w:rsidR="00C26C67" w:rsidRDefault="00C26C67">
            <w:pPr>
              <w:spacing w:line="360" w:lineRule="exact"/>
              <w:jc w:val="center"/>
              <w:rPr>
                <w:rFonts w:ascii="宋体" w:hAnsi="宋体"/>
                <w:szCs w:val="21"/>
              </w:rPr>
            </w:pPr>
          </w:p>
        </w:tc>
        <w:tc>
          <w:tcPr>
            <w:tcW w:w="995" w:type="dxa"/>
            <w:vAlign w:val="center"/>
          </w:tcPr>
          <w:p w:rsidR="00C26C67" w:rsidRDefault="00C26C67">
            <w:pPr>
              <w:spacing w:line="360" w:lineRule="exact"/>
              <w:jc w:val="center"/>
              <w:rPr>
                <w:rFonts w:ascii="宋体" w:hAnsi="宋体"/>
                <w:szCs w:val="21"/>
              </w:rPr>
            </w:pPr>
          </w:p>
        </w:tc>
        <w:tc>
          <w:tcPr>
            <w:tcW w:w="792" w:type="dxa"/>
            <w:vAlign w:val="center"/>
          </w:tcPr>
          <w:p w:rsidR="00C26C67" w:rsidRDefault="00C26C67">
            <w:pPr>
              <w:spacing w:line="360" w:lineRule="exact"/>
              <w:jc w:val="center"/>
              <w:rPr>
                <w:rFonts w:ascii="宋体" w:hAnsi="宋体"/>
                <w:szCs w:val="21"/>
              </w:rPr>
            </w:pPr>
          </w:p>
        </w:tc>
        <w:tc>
          <w:tcPr>
            <w:tcW w:w="1350" w:type="dxa"/>
            <w:vMerge/>
            <w:vAlign w:val="center"/>
          </w:tcPr>
          <w:p w:rsidR="00C26C67" w:rsidRDefault="00C26C67">
            <w:pPr>
              <w:spacing w:line="360" w:lineRule="exact"/>
              <w:jc w:val="center"/>
              <w:rPr>
                <w:rFonts w:ascii="宋体" w:hAnsi="宋体"/>
                <w:szCs w:val="21"/>
              </w:rPr>
            </w:pPr>
          </w:p>
        </w:tc>
        <w:tc>
          <w:tcPr>
            <w:tcW w:w="1982" w:type="dxa"/>
            <w:vMerge/>
            <w:vAlign w:val="center"/>
          </w:tcPr>
          <w:p w:rsidR="00C26C67" w:rsidRDefault="00C26C67">
            <w:pPr>
              <w:spacing w:line="360" w:lineRule="exact"/>
              <w:jc w:val="center"/>
              <w:rPr>
                <w:rFonts w:ascii="宋体" w:hAnsi="宋体"/>
                <w:szCs w:val="21"/>
              </w:rPr>
            </w:pPr>
          </w:p>
        </w:tc>
        <w:tc>
          <w:tcPr>
            <w:tcW w:w="869" w:type="dxa"/>
            <w:vMerge/>
            <w:vAlign w:val="center"/>
          </w:tcPr>
          <w:p w:rsidR="00C26C67" w:rsidRDefault="00C26C67">
            <w:pPr>
              <w:spacing w:line="360" w:lineRule="exact"/>
              <w:jc w:val="center"/>
              <w:rPr>
                <w:rFonts w:ascii="宋体" w:hAnsi="宋体"/>
                <w:bCs/>
                <w:szCs w:val="21"/>
              </w:rPr>
            </w:pPr>
          </w:p>
        </w:tc>
      </w:tr>
      <w:tr w:rsidR="00C26C67">
        <w:trPr>
          <w:trHeight w:val="284"/>
          <w:jc w:val="center"/>
        </w:trPr>
        <w:tc>
          <w:tcPr>
            <w:tcW w:w="1317" w:type="dxa"/>
            <w:vAlign w:val="center"/>
          </w:tcPr>
          <w:p w:rsidR="00C26C67" w:rsidRDefault="00DC3F98">
            <w:pPr>
              <w:spacing w:line="360" w:lineRule="exact"/>
              <w:jc w:val="center"/>
              <w:rPr>
                <w:rFonts w:ascii="宋体" w:hAnsi="宋体"/>
                <w:szCs w:val="21"/>
              </w:rPr>
            </w:pPr>
            <w:r>
              <w:rPr>
                <w:rFonts w:ascii="宋体" w:hAnsi="宋体" w:hint="eastAsia"/>
                <w:szCs w:val="21"/>
              </w:rPr>
              <w:t>合计</w:t>
            </w:r>
          </w:p>
        </w:tc>
        <w:tc>
          <w:tcPr>
            <w:tcW w:w="1231" w:type="dxa"/>
            <w:vAlign w:val="center"/>
          </w:tcPr>
          <w:p w:rsidR="00C26C67" w:rsidRDefault="00C26C67">
            <w:pPr>
              <w:spacing w:line="360" w:lineRule="exact"/>
              <w:jc w:val="center"/>
              <w:rPr>
                <w:rFonts w:ascii="宋体" w:hAnsi="宋体"/>
                <w:szCs w:val="21"/>
              </w:rPr>
            </w:pPr>
          </w:p>
        </w:tc>
        <w:tc>
          <w:tcPr>
            <w:tcW w:w="5988" w:type="dxa"/>
            <w:gridSpan w:val="5"/>
          </w:tcPr>
          <w:p w:rsidR="00C26C67" w:rsidRDefault="00C26C67">
            <w:pPr>
              <w:spacing w:line="360" w:lineRule="exact"/>
              <w:jc w:val="center"/>
              <w:rPr>
                <w:rFonts w:ascii="宋体" w:hAnsi="宋体"/>
                <w:bCs/>
                <w:szCs w:val="21"/>
              </w:rPr>
            </w:pPr>
          </w:p>
        </w:tc>
      </w:tr>
      <w:tr w:rsidR="00C26C67">
        <w:trPr>
          <w:trHeight w:val="284"/>
          <w:jc w:val="center"/>
        </w:trPr>
        <w:tc>
          <w:tcPr>
            <w:tcW w:w="8536" w:type="dxa"/>
            <w:gridSpan w:val="7"/>
            <w:vAlign w:val="center"/>
          </w:tcPr>
          <w:p w:rsidR="00C26C67" w:rsidRDefault="00DC3F98">
            <w:pPr>
              <w:spacing w:line="360" w:lineRule="exact"/>
              <w:rPr>
                <w:rFonts w:ascii="宋体" w:hAnsi="宋体"/>
                <w:kern w:val="0"/>
                <w:szCs w:val="21"/>
                <w:u w:val="single"/>
              </w:rPr>
            </w:pPr>
            <w:r>
              <w:rPr>
                <w:rFonts w:ascii="宋体" w:hAnsi="宋体" w:hint="eastAsia"/>
                <w:szCs w:val="21"/>
              </w:rPr>
              <w:t>暂估合计人民币金额（大写）：（￥元）</w:t>
            </w:r>
          </w:p>
        </w:tc>
      </w:tr>
      <w:tr w:rsidR="00C26C67">
        <w:trPr>
          <w:trHeight w:val="284"/>
          <w:jc w:val="center"/>
        </w:trPr>
        <w:tc>
          <w:tcPr>
            <w:tcW w:w="8536" w:type="dxa"/>
            <w:gridSpan w:val="7"/>
          </w:tcPr>
          <w:p w:rsidR="00C26C67" w:rsidRDefault="00DC3F98">
            <w:pPr>
              <w:spacing w:line="360" w:lineRule="exact"/>
              <w:rPr>
                <w:rFonts w:ascii="宋体" w:hAnsi="宋体"/>
                <w:szCs w:val="21"/>
              </w:rPr>
            </w:pPr>
            <w:r>
              <w:rPr>
                <w:rFonts w:ascii="宋体" w:hAnsi="宋体" w:hint="eastAsia"/>
                <w:szCs w:val="21"/>
              </w:rPr>
              <w:t>备注：</w:t>
            </w:r>
          </w:p>
          <w:p w:rsidR="00C26C67" w:rsidRDefault="00DC3F98">
            <w:pPr>
              <w:spacing w:line="360" w:lineRule="exact"/>
              <w:rPr>
                <w:rFonts w:ascii="宋体" w:hAnsi="宋体"/>
                <w:szCs w:val="21"/>
              </w:rPr>
            </w:pPr>
            <w:r>
              <w:rPr>
                <w:rFonts w:ascii="宋体" w:hAnsi="宋体"/>
                <w:szCs w:val="21"/>
              </w:rPr>
              <w:fldChar w:fldCharType="begin"/>
            </w:r>
            <w:r>
              <w:rPr>
                <w:rFonts w:ascii="宋体" w:hAnsi="宋体"/>
                <w:szCs w:val="21"/>
              </w:rPr>
              <w:instrText xml:space="preserve"> = 1 \* GB4 </w:instrText>
            </w:r>
            <w:r>
              <w:rPr>
                <w:rFonts w:ascii="宋体" w:hAnsi="宋体"/>
                <w:szCs w:val="21"/>
              </w:rPr>
              <w:fldChar w:fldCharType="separate"/>
            </w:r>
            <w:r>
              <w:rPr>
                <w:rFonts w:ascii="宋体" w:hAnsi="宋体" w:hint="eastAsia"/>
                <w:szCs w:val="21"/>
              </w:rPr>
              <w:t>㈠</w:t>
            </w:r>
            <w:r>
              <w:rPr>
                <w:rFonts w:ascii="宋体" w:hAnsi="宋体"/>
                <w:szCs w:val="21"/>
              </w:rPr>
              <w:fldChar w:fldCharType="end"/>
            </w:r>
            <w:r>
              <w:rPr>
                <w:rFonts w:ascii="宋体" w:hAnsi="宋体" w:hint="eastAsia"/>
                <w:szCs w:val="21"/>
              </w:rPr>
              <w:t>钢材品牌</w:t>
            </w:r>
            <w:r>
              <w:rPr>
                <w:rFonts w:ascii="宋体" w:hAnsi="宋体" w:hint="eastAsia"/>
                <w:bCs/>
                <w:szCs w:val="21"/>
              </w:rPr>
              <w:t>为</w:t>
            </w:r>
            <w:r>
              <w:rPr>
                <w:rFonts w:ascii="宋体" w:hAnsi="宋体" w:hint="eastAsia"/>
                <w:bCs/>
                <w:szCs w:val="21"/>
                <w:u w:val="single"/>
              </w:rPr>
              <w:t>我的钢铁网</w:t>
            </w:r>
            <w:r>
              <w:rPr>
                <w:rFonts w:ascii="宋体" w:hAnsi="宋体" w:hint="eastAsia"/>
                <w:bCs/>
                <w:szCs w:val="21"/>
              </w:rPr>
              <w:t>定期发布的优质品推荐品牌,价格按</w:t>
            </w:r>
            <w:r>
              <w:rPr>
                <w:rFonts w:asciiTheme="minorEastAsia" w:eastAsiaTheme="minorEastAsia" w:hAnsiTheme="minorEastAsia" w:cs="宋体" w:hint="eastAsia"/>
                <w:szCs w:val="21"/>
              </w:rPr>
              <w:t>“我的钢铁网”</w:t>
            </w:r>
            <w:r>
              <w:rPr>
                <w:rFonts w:ascii="宋体" w:hAnsi="宋体" w:hint="eastAsia"/>
                <w:bCs/>
                <w:szCs w:val="21"/>
              </w:rPr>
              <w:t>3月6日上午的价格+120元/t-优惠金额；结算单价为</w:t>
            </w:r>
            <w:r>
              <w:rPr>
                <w:rFonts w:asciiTheme="minorEastAsia" w:eastAsiaTheme="minorEastAsia" w:hAnsiTheme="minorEastAsia" w:cs="宋体" w:hint="eastAsia"/>
                <w:szCs w:val="21"/>
              </w:rPr>
              <w:t>钢筋实际进场当日“我的钢铁网”上午的价格</w:t>
            </w:r>
            <w:r>
              <w:rPr>
                <w:rFonts w:ascii="宋体" w:hAnsi="宋体" w:hint="eastAsia"/>
                <w:bCs/>
                <w:szCs w:val="21"/>
              </w:rPr>
              <w:t>+120元/t-优惠金额。</w:t>
            </w:r>
            <w:r>
              <w:rPr>
                <w:rFonts w:ascii="宋体" w:hAnsi="宋体" w:hint="eastAsia"/>
                <w:szCs w:val="21"/>
              </w:rPr>
              <w:t>基础钢筋缺货的价格按此合同约定的办法执行。</w:t>
            </w:r>
          </w:p>
          <w:p w:rsidR="00C26C67" w:rsidRDefault="00DC3F98">
            <w:pPr>
              <w:spacing w:line="360" w:lineRule="exact"/>
              <w:rPr>
                <w:rFonts w:ascii="宋体" w:hAnsi="宋体"/>
                <w:szCs w:val="21"/>
              </w:rPr>
            </w:pPr>
            <w:r>
              <w:rPr>
                <w:rFonts w:ascii="宋体" w:hAnsi="宋体" w:hint="eastAsia"/>
                <w:szCs w:val="21"/>
              </w:rPr>
              <w:t>㈡甲方要料以书面件形式发至乙方处（必须注明要料时间，乙方收到后须于当日回复确认。供货量以现场签收单为准。</w:t>
            </w:r>
          </w:p>
          <w:p w:rsidR="00C26C67" w:rsidRDefault="00DC3F98">
            <w:pPr>
              <w:numPr>
                <w:ilvl w:val="0"/>
                <w:numId w:val="1"/>
              </w:numPr>
              <w:spacing w:line="360" w:lineRule="exact"/>
              <w:rPr>
                <w:rFonts w:ascii="宋体" w:hAnsi="宋体"/>
                <w:szCs w:val="21"/>
              </w:rPr>
            </w:pPr>
            <w:r>
              <w:rPr>
                <w:rFonts w:ascii="宋体" w:hAnsi="宋体" w:hint="eastAsia"/>
                <w:szCs w:val="21"/>
              </w:rPr>
              <w:t>甲方委托确认人：，联系方式：，乙方委托回复人：，联系方式：。</w:t>
            </w:r>
          </w:p>
          <w:p w:rsidR="00C26C67" w:rsidRDefault="00DC3F98">
            <w:pPr>
              <w:numPr>
                <w:ilvl w:val="0"/>
                <w:numId w:val="2"/>
              </w:numPr>
              <w:spacing w:line="360" w:lineRule="exact"/>
              <w:rPr>
                <w:rFonts w:ascii="宋体" w:hAnsi="宋体"/>
                <w:szCs w:val="21"/>
              </w:rPr>
            </w:pPr>
            <w:r>
              <w:rPr>
                <w:rFonts w:ascii="宋体" w:hAnsi="宋体" w:hint="eastAsia"/>
                <w:szCs w:val="21"/>
              </w:rPr>
              <w:t>表价格参照年月日常州我的钢铁网指导优质品价格。</w:t>
            </w:r>
          </w:p>
        </w:tc>
      </w:tr>
    </w:tbl>
    <w:p w:rsidR="00C26C67" w:rsidRDefault="00DC3F98">
      <w:pPr>
        <w:widowControl/>
        <w:spacing w:line="360" w:lineRule="exact"/>
        <w:jc w:val="left"/>
        <w:rPr>
          <w:rFonts w:ascii="宋体" w:hAnsi="宋体" w:cs="宋体"/>
          <w:kern w:val="0"/>
          <w:szCs w:val="21"/>
        </w:rPr>
      </w:pPr>
      <w:r>
        <w:rPr>
          <w:rFonts w:asciiTheme="minorEastAsia" w:eastAsiaTheme="minorEastAsia" w:hAnsiTheme="minorEastAsia" w:cs="宋体" w:hint="eastAsia"/>
          <w:szCs w:val="21"/>
        </w:rPr>
        <w:t>注：①以上钢筋工程量暂估，最终按实结算。②报价时以“我的钢铁网”2020年3月6日上午价格+120元/吨为基准（另直径4mm的钢筋单价按直径6mm钢筋单价的基础上再增加370元每吨加工费（加工费固定））。③钢筋结算价格按钢筋实际进场当日“我的钢铁网”上午的价格+120元/吨</w:t>
      </w:r>
      <w:r>
        <w:rPr>
          <w:rFonts w:ascii="宋体" w:hAnsi="宋体" w:cs="宋体" w:hint="eastAsia"/>
          <w:szCs w:val="21"/>
        </w:rPr>
        <w:t>-</w:t>
      </w:r>
      <w:r>
        <w:rPr>
          <w:rFonts w:asciiTheme="minorEastAsia" w:eastAsiaTheme="minorEastAsia" w:hAnsiTheme="minorEastAsia" w:cs="宋体" w:hint="eastAsia"/>
          <w:szCs w:val="21"/>
        </w:rPr>
        <w:t>优惠单价进行结算，周六按本周五的“我的钢铁网”常州站上午所报单价结算，周日按下周一我的钢铁网常州站上午所报单价结算。④品牌要求：兴鑫、镔鑫、富鑫、中新、马钢、中天、沙钢、永钢、鑫典、联鑫新三洲。⑤</w:t>
      </w:r>
      <w:r>
        <w:rPr>
          <w:rFonts w:ascii="宋体" w:hAnsi="宋体" w:cs="宋体" w:hint="eastAsia"/>
          <w:kern w:val="0"/>
          <w:szCs w:val="21"/>
        </w:rPr>
        <w:t>抗震极差按每日上午“我的钢铁网”常州地区价格为准。</w:t>
      </w:r>
    </w:p>
    <w:p w:rsidR="00C26C67" w:rsidRDefault="00DC3F98">
      <w:pPr>
        <w:widowControl/>
        <w:spacing w:line="360" w:lineRule="exact"/>
        <w:jc w:val="left"/>
        <w:rPr>
          <w:rFonts w:ascii="宋体" w:hAnsi="宋体"/>
          <w:szCs w:val="21"/>
          <w:u w:val="single"/>
        </w:rPr>
      </w:pPr>
      <w:r>
        <w:rPr>
          <w:rFonts w:ascii="宋体" w:hAnsi="宋体" w:cs="Arial"/>
          <w:b/>
          <w:szCs w:val="21"/>
        </w:rPr>
        <w:t>2.1</w:t>
      </w:r>
      <w:r>
        <w:rPr>
          <w:rFonts w:ascii="宋体" w:hAnsi="宋体" w:hint="eastAsia"/>
          <w:szCs w:val="21"/>
        </w:rPr>
        <w:t>预计合同总金额：</w:t>
      </w:r>
    </w:p>
    <w:p w:rsidR="00C26C67" w:rsidRDefault="00DC3F98">
      <w:pPr>
        <w:widowControl/>
        <w:spacing w:line="360" w:lineRule="exact"/>
        <w:jc w:val="left"/>
        <w:rPr>
          <w:rFonts w:ascii="宋体" w:hAnsi="宋体"/>
          <w:szCs w:val="21"/>
        </w:rPr>
      </w:pPr>
      <w:r>
        <w:rPr>
          <w:rFonts w:ascii="宋体" w:hAnsi="宋体" w:cs="Arial"/>
          <w:b/>
          <w:szCs w:val="21"/>
        </w:rPr>
        <w:lastRenderedPageBreak/>
        <w:t>2.2</w:t>
      </w:r>
      <w:r>
        <w:rPr>
          <w:rFonts w:ascii="宋体" w:hAnsi="宋体" w:hint="eastAsia"/>
          <w:szCs w:val="21"/>
        </w:rPr>
        <w:t>合同价款清单或报价清单均为含税价（含增值税），报价中已经包括产品制造前的准备、制造、定尺加工费（按甲方要求尺寸）、第三方检测费用（初次）、包装、发货、运输至甲方工地（包括一切运费）、保护、装卸至现场、存储、乙方应交纳的各项税款</w:t>
      </w:r>
      <w:r>
        <w:rPr>
          <w:rFonts w:ascii="宋体" w:hAnsi="宋体" w:hint="eastAsia"/>
          <w:b/>
          <w:szCs w:val="21"/>
        </w:rPr>
        <w:t>（增值税及其它税费）、</w:t>
      </w:r>
      <w:r>
        <w:rPr>
          <w:rFonts w:ascii="宋体" w:hAnsi="宋体" w:hint="eastAsia"/>
          <w:szCs w:val="21"/>
        </w:rPr>
        <w:t>保险、政策性文件规定及合同包含的所有风险、责任和谈判文件所要求的相关服务等可能产生的所有成本和费用。</w:t>
      </w:r>
    </w:p>
    <w:p w:rsidR="00C26C67" w:rsidRDefault="00DC3F98">
      <w:pPr>
        <w:widowControl/>
        <w:snapToGrid w:val="0"/>
        <w:spacing w:line="360" w:lineRule="exact"/>
        <w:jc w:val="left"/>
        <w:rPr>
          <w:rFonts w:ascii="宋体" w:hAnsi="宋体"/>
          <w:kern w:val="0"/>
          <w:szCs w:val="21"/>
        </w:rPr>
      </w:pPr>
      <w:r>
        <w:rPr>
          <w:rFonts w:ascii="宋体" w:hAnsi="宋体" w:cs="Arial"/>
          <w:b/>
          <w:kern w:val="0"/>
          <w:szCs w:val="21"/>
        </w:rPr>
        <w:t>2.3</w:t>
      </w:r>
      <w:r>
        <w:rPr>
          <w:rFonts w:ascii="宋体" w:hAnsi="宋体" w:hint="eastAsia"/>
          <w:kern w:val="0"/>
          <w:szCs w:val="21"/>
        </w:rPr>
        <w:t>在合同执行期内，非经甲方书面同意，以上报价不论任何情况均不予调整。。</w:t>
      </w:r>
    </w:p>
    <w:p w:rsidR="00C26C67" w:rsidRDefault="00DC3F98">
      <w:pPr>
        <w:spacing w:line="360" w:lineRule="exact"/>
        <w:rPr>
          <w:rFonts w:ascii="宋体" w:hAnsi="宋体"/>
          <w:kern w:val="0"/>
          <w:szCs w:val="21"/>
        </w:rPr>
      </w:pPr>
      <w:r>
        <w:rPr>
          <w:rFonts w:ascii="宋体" w:hAnsi="宋体" w:cs="Arial"/>
          <w:b/>
          <w:kern w:val="0"/>
          <w:szCs w:val="21"/>
        </w:rPr>
        <w:t>2.4</w:t>
      </w:r>
      <w:r>
        <w:rPr>
          <w:rFonts w:ascii="宋体" w:hAnsi="宋体" w:hint="eastAsia"/>
          <w:kern w:val="0"/>
          <w:szCs w:val="21"/>
        </w:rPr>
        <w:t>甲方根据进度要求编制材料需求计划，并根据实际需求量提前（详见</w:t>
      </w:r>
      <w:r>
        <w:rPr>
          <w:rFonts w:ascii="宋体" w:hAnsi="宋体"/>
          <w:kern w:val="0"/>
          <w:szCs w:val="21"/>
        </w:rPr>
        <w:t>5.1</w:t>
      </w:r>
      <w:r>
        <w:rPr>
          <w:rFonts w:ascii="宋体" w:hAnsi="宋体" w:hint="eastAsia"/>
          <w:kern w:val="0"/>
          <w:szCs w:val="21"/>
        </w:rPr>
        <w:t>条）下达送货通知单，乙方根据通知单送货，并按实际用量结算。附表中数量为暂定量，若遇实际用量增减，乙方不得进行索赔。</w:t>
      </w:r>
    </w:p>
    <w:p w:rsidR="00C26C67" w:rsidRDefault="00DC3F98">
      <w:pPr>
        <w:widowControl/>
        <w:snapToGrid w:val="0"/>
        <w:spacing w:line="360" w:lineRule="exact"/>
        <w:jc w:val="left"/>
        <w:rPr>
          <w:rFonts w:ascii="宋体" w:hAnsi="宋体"/>
          <w:kern w:val="0"/>
          <w:szCs w:val="21"/>
        </w:rPr>
      </w:pPr>
      <w:r>
        <w:rPr>
          <w:rFonts w:ascii="宋体" w:hAnsi="宋体" w:cs="Arial"/>
          <w:b/>
          <w:kern w:val="0"/>
          <w:szCs w:val="21"/>
        </w:rPr>
        <w:t>2.5</w:t>
      </w:r>
      <w:r>
        <w:rPr>
          <w:rFonts w:ascii="宋体" w:hAnsi="宋体" w:hint="eastAsia"/>
          <w:b/>
          <w:kern w:val="0"/>
          <w:szCs w:val="21"/>
        </w:rPr>
        <w:t>付款方式：</w:t>
      </w:r>
    </w:p>
    <w:p w:rsidR="00C26C67" w:rsidRDefault="00DC3F98">
      <w:pPr>
        <w:widowControl/>
        <w:spacing w:line="360" w:lineRule="exact"/>
        <w:ind w:firstLineChars="200" w:firstLine="420"/>
        <w:jc w:val="left"/>
        <w:rPr>
          <w:rFonts w:ascii="宋体" w:hAnsi="宋体" w:cs="Arial"/>
          <w:kern w:val="0"/>
          <w:szCs w:val="21"/>
        </w:rPr>
      </w:pPr>
      <w:r>
        <w:rPr>
          <w:rFonts w:ascii="宋体" w:hAnsi="宋体" w:cs="Arial" w:hint="eastAsia"/>
          <w:kern w:val="0"/>
          <w:szCs w:val="21"/>
        </w:rPr>
        <w:t>2.5.1、每月25日为对账结算日。以当月发生的送货数量，双方约定的单价，签章确认该时段的货款金额。需方应在次月月底前支付上月货款的100%。</w:t>
      </w:r>
    </w:p>
    <w:p w:rsidR="00C26C67" w:rsidRDefault="00DC3F98">
      <w:pPr>
        <w:widowControl/>
        <w:spacing w:line="360" w:lineRule="exact"/>
        <w:ind w:firstLineChars="200" w:firstLine="420"/>
        <w:jc w:val="left"/>
        <w:rPr>
          <w:rStyle w:val="af2"/>
        </w:rPr>
      </w:pPr>
      <w:r>
        <w:rPr>
          <w:rFonts w:ascii="宋体" w:hAnsi="宋体" w:cs="Arial" w:hint="eastAsia"/>
          <w:kern w:val="0"/>
          <w:szCs w:val="21"/>
        </w:rPr>
        <w:t>2.5.2、</w:t>
      </w:r>
      <w:r>
        <w:rPr>
          <w:rStyle w:val="af2"/>
          <w:rFonts w:hint="eastAsia"/>
        </w:rPr>
        <w:t>货款支付形式包括支票、转账支票、银行承兑汇票等，以银行承兑形式支付货款的，甲方无需承担贴息费用。</w:t>
      </w:r>
    </w:p>
    <w:p w:rsidR="00C26C67" w:rsidRDefault="00DC3F98">
      <w:pPr>
        <w:widowControl/>
        <w:spacing w:line="360" w:lineRule="exact"/>
        <w:ind w:firstLineChars="200" w:firstLine="420"/>
        <w:jc w:val="left"/>
        <w:rPr>
          <w:rStyle w:val="af2"/>
        </w:rPr>
      </w:pPr>
      <w:r>
        <w:rPr>
          <w:rStyle w:val="af2"/>
          <w:rFonts w:hint="eastAsia"/>
        </w:rPr>
        <w:t>2.5.3</w:t>
      </w:r>
      <w:r>
        <w:rPr>
          <w:rStyle w:val="af2"/>
          <w:rFonts w:hint="eastAsia"/>
        </w:rPr>
        <w:t>、</w:t>
      </w:r>
      <w:r>
        <w:rPr>
          <w:rFonts w:ascii="宋体" w:hAnsi="宋体" w:cs="Arial" w:hint="eastAsia"/>
          <w:kern w:val="0"/>
          <w:szCs w:val="21"/>
        </w:rPr>
        <w:t>成交供应商应出具合规的增值税全额（含运费）专用发票（增值税13%），每月工程量经双方确认无误后，即提供相应的发票。税率如遇政策性调整，则结算时相应调整税后价。</w:t>
      </w:r>
      <w:r>
        <w:rPr>
          <w:rStyle w:val="af2"/>
          <w:rFonts w:hint="eastAsia"/>
        </w:rPr>
        <w:t>如因乙方提供的发票不符合税务相关要求</w:t>
      </w:r>
      <w:r>
        <w:rPr>
          <w:rStyle w:val="af2"/>
          <w:rFonts w:hint="eastAsia"/>
        </w:rPr>
        <w:t>(</w:t>
      </w:r>
      <w:r>
        <w:rPr>
          <w:rStyle w:val="af2"/>
          <w:rFonts w:hint="eastAsia"/>
        </w:rPr>
        <w:t>包括但不限于提供虚假发票、错误发票、被列为失控发票、开票后自行作废或开票后不申报纳税等情形</w:t>
      </w:r>
      <w:r>
        <w:rPr>
          <w:rStyle w:val="af2"/>
          <w:rFonts w:hint="eastAsia"/>
        </w:rPr>
        <w:t>)</w:t>
      </w:r>
      <w:r>
        <w:rPr>
          <w:rStyle w:val="af2"/>
          <w:rFonts w:hint="eastAsia"/>
        </w:rPr>
        <w:t>，给甲方造成损失的</w:t>
      </w:r>
      <w:r>
        <w:rPr>
          <w:rStyle w:val="af2"/>
          <w:rFonts w:hint="eastAsia"/>
        </w:rPr>
        <w:t>(</w:t>
      </w:r>
      <w:r>
        <w:rPr>
          <w:rStyle w:val="af2"/>
          <w:rFonts w:hint="eastAsia"/>
        </w:rPr>
        <w:t>包括但不限于影响进项税额抵扣、影响企业所得税税前列支、被税务机关处罚等</w:t>
      </w:r>
      <w:r>
        <w:rPr>
          <w:rStyle w:val="af2"/>
          <w:rFonts w:hint="eastAsia"/>
        </w:rPr>
        <w:t>)</w:t>
      </w:r>
      <w:r>
        <w:rPr>
          <w:rStyle w:val="af2"/>
          <w:rFonts w:hint="eastAsia"/>
        </w:rPr>
        <w:t>，应按甲方要求一周内重新开具合规发票并双倍赔偿甲方损失。同时，甲方有权将收到的发票、联系人、联系方式送交税务机关处理。因发票提供延误致使甲方付款拖延责任由乙方承担。</w:t>
      </w:r>
    </w:p>
    <w:p w:rsidR="00C26C67" w:rsidRDefault="00DC3F98">
      <w:pPr>
        <w:widowControl/>
        <w:spacing w:line="360" w:lineRule="exact"/>
        <w:ind w:firstLineChars="200" w:firstLine="420"/>
        <w:jc w:val="left"/>
        <w:rPr>
          <w:rStyle w:val="af2"/>
        </w:rPr>
      </w:pPr>
      <w:r>
        <w:rPr>
          <w:rStyle w:val="af2"/>
          <w:rFonts w:hint="eastAsia"/>
        </w:rPr>
        <w:t>2.5.4</w:t>
      </w:r>
      <w:r>
        <w:rPr>
          <w:rStyle w:val="af2"/>
          <w:rFonts w:hint="eastAsia"/>
        </w:rPr>
        <w:t>、乙方开具的收款收据应加盖财务专用章（或单位公章），其他任何凭证（包括销售员的签字收条）一律无效。</w:t>
      </w:r>
    </w:p>
    <w:p w:rsidR="00C26C67" w:rsidRDefault="00DC3F98">
      <w:pPr>
        <w:pStyle w:val="a4"/>
        <w:widowControl/>
        <w:adjustRightInd w:val="0"/>
        <w:snapToGrid w:val="0"/>
        <w:spacing w:line="360" w:lineRule="auto"/>
        <w:ind w:firstLineChars="200" w:firstLine="420"/>
        <w:rPr>
          <w:rFonts w:ascii="宋体" w:hAnsi="宋体"/>
          <w:kern w:val="0"/>
          <w:szCs w:val="21"/>
        </w:rPr>
      </w:pPr>
      <w:r>
        <w:rPr>
          <w:rFonts w:ascii="宋体" w:hAnsi="宋体" w:hint="eastAsia"/>
          <w:szCs w:val="21"/>
        </w:rPr>
        <w:t>注：</w:t>
      </w:r>
      <w:r>
        <w:rPr>
          <w:rFonts w:hint="eastAsia"/>
          <w:szCs w:val="24"/>
        </w:rPr>
        <w:t>以上合同中约定的各付款时间节点甲方付款的前提条件为业主方按照合同约定支付了甲方相应工程款，若业主方迟延支付进度款项的，甲方有权相应延期付款而不承担延期付款的违约责任。</w:t>
      </w:r>
    </w:p>
    <w:p w:rsidR="00C26C67" w:rsidRDefault="00DC3F98">
      <w:pPr>
        <w:widowControl/>
        <w:spacing w:line="360" w:lineRule="exact"/>
        <w:jc w:val="left"/>
        <w:rPr>
          <w:rFonts w:ascii="宋体" w:hAnsi="宋体" w:cs="Arial"/>
          <w:kern w:val="0"/>
          <w:szCs w:val="21"/>
        </w:rPr>
      </w:pPr>
      <w:r>
        <w:rPr>
          <w:rFonts w:ascii="宋体" w:hAnsi="宋体" w:cs="Arial"/>
          <w:b/>
          <w:kern w:val="0"/>
          <w:szCs w:val="21"/>
        </w:rPr>
        <w:t>2.6</w:t>
      </w:r>
      <w:r>
        <w:rPr>
          <w:rFonts w:ascii="宋体" w:hAnsi="宋体" w:cs="Arial" w:hint="eastAsia"/>
          <w:kern w:val="0"/>
          <w:szCs w:val="21"/>
        </w:rPr>
        <w:t>运费支付：本合同产品甲方同意由丙方运输,并由丙方开具增值税运输发票，运吊费按上述付款方式直接支付</w:t>
      </w:r>
      <w:r>
        <w:rPr>
          <w:rFonts w:ascii="宋体" w:hAnsi="宋体" w:cs="Arial"/>
          <w:kern w:val="0"/>
          <w:szCs w:val="21"/>
        </w:rPr>
        <w:t>至丙方运输账户</w:t>
      </w:r>
      <w:r>
        <w:rPr>
          <w:rFonts w:ascii="宋体" w:hAnsi="宋体" w:cs="Arial" w:hint="eastAsia"/>
          <w:kern w:val="0"/>
          <w:szCs w:val="21"/>
        </w:rPr>
        <w:t>，</w:t>
      </w:r>
      <w:r>
        <w:rPr>
          <w:rFonts w:ascii="宋体" w:hAnsi="宋体" w:cs="宋体" w:hint="eastAsia"/>
          <w:szCs w:val="21"/>
        </w:rPr>
        <w:t>运吊费不超过合同总金额的10%。</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三、质量标准和知识产权</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3.1</w:t>
      </w:r>
      <w:r>
        <w:rPr>
          <w:rFonts w:ascii="宋体" w:hAnsi="宋体" w:hint="eastAsia"/>
          <w:szCs w:val="21"/>
        </w:rPr>
        <w:t>乙方应保证其所提交的产品质量符合如下要求：</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3.1.1</w:t>
      </w:r>
      <w:r>
        <w:rPr>
          <w:rFonts w:ascii="宋体" w:hAnsi="宋体" w:hint="eastAsia"/>
          <w:szCs w:val="21"/>
        </w:rPr>
        <w:t>符合国家相应的法律法规、国家、行业标准规定的标准要求；</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3.1.2</w:t>
      </w:r>
      <w:r>
        <w:rPr>
          <w:rFonts w:ascii="宋体" w:hAnsi="宋体" w:hint="eastAsia"/>
          <w:szCs w:val="21"/>
        </w:rPr>
        <w:t>甲方对产品有特殊要求的，按甲乙双方商定的技术条件或补充的技术要求执行；</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3.1.3</w:t>
      </w:r>
      <w:r>
        <w:rPr>
          <w:rFonts w:ascii="宋体" w:hAnsi="宋体" w:hint="eastAsia"/>
          <w:szCs w:val="21"/>
        </w:rPr>
        <w:t>符合国家标准和其他相关验收要求（螺纹钢符合</w:t>
      </w:r>
      <w:r>
        <w:rPr>
          <w:rFonts w:ascii="宋体" w:hAnsi="宋体"/>
          <w:szCs w:val="21"/>
        </w:rPr>
        <w:t>GB1499.2-2007</w:t>
      </w:r>
      <w:r>
        <w:rPr>
          <w:rFonts w:ascii="宋体" w:hAnsi="宋体" w:hint="eastAsia"/>
          <w:szCs w:val="21"/>
        </w:rPr>
        <w:t>标准、圆钢符合</w:t>
      </w:r>
      <w:r>
        <w:rPr>
          <w:rFonts w:ascii="宋体" w:hAnsi="宋体"/>
          <w:szCs w:val="21"/>
        </w:rPr>
        <w:t>GB1499.1-2008</w:t>
      </w:r>
      <w:r>
        <w:rPr>
          <w:rFonts w:ascii="宋体" w:hAnsi="宋体" w:hint="eastAsia"/>
          <w:szCs w:val="21"/>
        </w:rPr>
        <w:t>标准、线材符合</w:t>
      </w:r>
      <w:r>
        <w:rPr>
          <w:rFonts w:ascii="宋体" w:hAnsi="宋体"/>
          <w:szCs w:val="21"/>
        </w:rPr>
        <w:t>GB/T701-2008</w:t>
      </w:r>
      <w:r>
        <w:rPr>
          <w:rFonts w:ascii="宋体" w:hAnsi="宋体" w:hint="eastAsia"/>
          <w:szCs w:val="21"/>
        </w:rPr>
        <w:t>标准），若在合同履行过程中，出台新国标、规范的，按最新国标、规范执行；</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hint="eastAsia"/>
          <w:szCs w:val="21"/>
        </w:rPr>
        <w:t>3.1.4 φ</w:t>
      </w:r>
      <w:r>
        <w:rPr>
          <w:rFonts w:ascii="宋体" w:hAnsi="宋体"/>
          <w:szCs w:val="21"/>
        </w:rPr>
        <w:t>6</w:t>
      </w:r>
      <w:r>
        <w:rPr>
          <w:rFonts w:ascii="宋体" w:hAnsi="宋体" w:hint="eastAsia"/>
          <w:szCs w:val="21"/>
        </w:rPr>
        <w:t>～φ</w:t>
      </w:r>
      <w:r>
        <w:rPr>
          <w:rFonts w:ascii="宋体" w:hAnsi="宋体"/>
          <w:szCs w:val="21"/>
        </w:rPr>
        <w:t>10</w:t>
      </w:r>
      <w:r>
        <w:rPr>
          <w:rFonts w:ascii="宋体" w:hAnsi="宋体" w:hint="eastAsia"/>
          <w:szCs w:val="21"/>
        </w:rPr>
        <w:t>三级螺纹钢要求为盘螺</w:t>
      </w:r>
      <w:r>
        <w:rPr>
          <w:rFonts w:ascii="宋体" w:hAnsi="宋体" w:cs="Arial" w:hint="eastAsia"/>
          <w:kern w:val="0"/>
          <w:szCs w:val="21"/>
        </w:rPr>
        <w:t>。供货</w:t>
      </w:r>
      <w:r>
        <w:rPr>
          <w:rFonts w:ascii="宋体" w:hAnsi="宋体" w:hint="eastAsia"/>
          <w:szCs w:val="21"/>
        </w:rPr>
        <w:t>过磅称重。</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宋体"/>
          <w:szCs w:val="21"/>
          <w:shd w:val="clear" w:color="auto" w:fill="FFFFFF"/>
        </w:rPr>
      </w:pPr>
      <w:r>
        <w:rPr>
          <w:rFonts w:ascii="宋体" w:hAnsi="宋体" w:hint="eastAsia"/>
          <w:szCs w:val="21"/>
        </w:rPr>
        <w:t>3.1.5 φ</w:t>
      </w:r>
      <w:r>
        <w:rPr>
          <w:rFonts w:ascii="宋体" w:hAnsi="宋体"/>
          <w:szCs w:val="21"/>
        </w:rPr>
        <w:t>12</w:t>
      </w:r>
      <w:r>
        <w:rPr>
          <w:rFonts w:ascii="宋体" w:hAnsi="宋体" w:hint="eastAsia"/>
          <w:szCs w:val="21"/>
        </w:rPr>
        <w:t>～φ</w:t>
      </w:r>
      <w:r>
        <w:rPr>
          <w:rFonts w:ascii="宋体" w:hAnsi="宋体"/>
          <w:szCs w:val="21"/>
        </w:rPr>
        <w:t>25</w:t>
      </w:r>
      <w:r>
        <w:rPr>
          <w:rFonts w:ascii="宋体" w:hAnsi="宋体" w:hint="eastAsia"/>
          <w:szCs w:val="21"/>
        </w:rPr>
        <w:t>Ⅲ级钢尺寸：</w:t>
      </w:r>
      <w:r>
        <w:rPr>
          <w:rFonts w:ascii="宋体" w:hAnsi="宋体"/>
          <w:szCs w:val="21"/>
        </w:rPr>
        <w:t>9</w:t>
      </w:r>
      <w:r>
        <w:rPr>
          <w:rFonts w:ascii="宋体" w:hAnsi="宋体" w:hint="eastAsia"/>
          <w:szCs w:val="21"/>
        </w:rPr>
        <w:t>米</w:t>
      </w:r>
      <w:r>
        <w:rPr>
          <w:rFonts w:ascii="宋体" w:hAnsi="宋体"/>
          <w:szCs w:val="21"/>
        </w:rPr>
        <w:t>/</w:t>
      </w:r>
      <w:r>
        <w:rPr>
          <w:rFonts w:ascii="宋体" w:hAnsi="宋体" w:hint="eastAsia"/>
          <w:szCs w:val="21"/>
        </w:rPr>
        <w:t>根，</w:t>
      </w:r>
      <w:r>
        <w:rPr>
          <w:rFonts w:ascii="宋体" w:hAnsi="宋体" w:cs="宋体" w:hint="eastAsia"/>
          <w:szCs w:val="21"/>
          <w:shd w:val="clear" w:color="auto" w:fill="FFFFFF"/>
        </w:rPr>
        <w:t>螺纹钢定尺12米在同规格9米定尺价格基础上加</w:t>
      </w:r>
      <w:r>
        <w:rPr>
          <w:rFonts w:ascii="宋体" w:hAnsi="宋体" w:cs="宋体"/>
          <w:szCs w:val="21"/>
          <w:u w:val="single"/>
          <w:shd w:val="clear" w:color="auto" w:fill="FFFFFF"/>
        </w:rPr>
        <w:t>3</w:t>
      </w:r>
      <w:r>
        <w:rPr>
          <w:rFonts w:ascii="宋体" w:hAnsi="宋体" w:cs="宋体" w:hint="eastAsia"/>
          <w:szCs w:val="21"/>
          <w:u w:val="single"/>
          <w:shd w:val="clear" w:color="auto" w:fill="FFFFFF"/>
        </w:rPr>
        <w:t>0元/吨</w:t>
      </w:r>
      <w:r>
        <w:rPr>
          <w:rFonts w:ascii="宋体" w:hAnsi="宋体" w:cs="宋体" w:hint="eastAsia"/>
          <w:szCs w:val="21"/>
          <w:shd w:val="clear" w:color="auto" w:fill="FFFFFF"/>
        </w:rPr>
        <w:t>，其他定制要求价格另议。</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hint="eastAsia"/>
          <w:szCs w:val="21"/>
        </w:rPr>
        <w:lastRenderedPageBreak/>
        <w:t>3.1.6</w:t>
      </w:r>
      <w:r>
        <w:rPr>
          <w:rFonts w:asciiTheme="minorEastAsia" w:eastAsiaTheme="minorEastAsia" w:hAnsiTheme="minorEastAsia" w:cs="宋体" w:hint="eastAsia"/>
          <w:szCs w:val="21"/>
        </w:rPr>
        <w:t>缺货时，由其他钢厂补充供应的钢筋，其</w:t>
      </w:r>
      <w:r>
        <w:rPr>
          <w:rFonts w:ascii="宋体" w:hAnsi="宋体" w:cs="宋体" w:hint="eastAsia"/>
          <w:szCs w:val="21"/>
        </w:rPr>
        <w:t>品牌应在性能、技术指标、技术参数、质量、使用寿命等方面均不低于可选品牌相对应的要求,但应在使用前向招标人提交拟用品牌的型号、信誉度、质量、性能、技术指标等相关证明材料，经招标人认可后方可使用，没有得到招标人书面认可的推荐品牌一律不予接受</w:t>
      </w:r>
      <w:r>
        <w:rPr>
          <w:rFonts w:ascii="宋体" w:hAnsi="宋体" w:hint="eastAsia"/>
          <w:szCs w:val="21"/>
        </w:rPr>
        <w:t>，补充供应的品牌钢筋</w:t>
      </w:r>
      <w:r>
        <w:rPr>
          <w:rFonts w:ascii="宋体" w:hAnsi="宋体"/>
          <w:szCs w:val="21"/>
        </w:rPr>
        <w:t>按</w:t>
      </w:r>
      <w:r>
        <w:rPr>
          <w:rFonts w:ascii="宋体" w:hAnsi="宋体" w:hint="eastAsia"/>
          <w:szCs w:val="21"/>
        </w:rPr>
        <w:t>我的钢铁网上同等</w:t>
      </w:r>
      <w:r>
        <w:rPr>
          <w:rFonts w:ascii="宋体" w:hAnsi="宋体"/>
          <w:szCs w:val="21"/>
        </w:rPr>
        <w:t>规格</w:t>
      </w:r>
      <w:r>
        <w:rPr>
          <w:rFonts w:ascii="宋体" w:hAnsi="宋体" w:hint="eastAsia"/>
          <w:szCs w:val="21"/>
        </w:rPr>
        <w:t>档次的钢筋</w:t>
      </w:r>
      <w:r>
        <w:rPr>
          <w:rFonts w:ascii="宋体" w:hAnsi="宋体"/>
          <w:szCs w:val="21"/>
        </w:rPr>
        <w:t>价格</w:t>
      </w:r>
      <w:r>
        <w:rPr>
          <w:rFonts w:ascii="宋体" w:hAnsi="宋体" w:hint="eastAsia"/>
          <w:szCs w:val="21"/>
        </w:rPr>
        <w:t>下浮30元/</w:t>
      </w:r>
      <w:r>
        <w:rPr>
          <w:rFonts w:ascii="宋体" w:hAnsi="宋体"/>
          <w:szCs w:val="21"/>
        </w:rPr>
        <w:t>T</w:t>
      </w:r>
      <w:r>
        <w:rPr>
          <w:rFonts w:ascii="宋体" w:hAnsi="宋体" w:hint="eastAsia"/>
          <w:szCs w:val="21"/>
        </w:rPr>
        <w:t>计价</w:t>
      </w:r>
      <w:r>
        <w:rPr>
          <w:rFonts w:ascii="宋体" w:hAnsi="宋体"/>
          <w:szCs w:val="21"/>
        </w:rPr>
        <w:t>。</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3.2</w:t>
      </w:r>
      <w:r>
        <w:rPr>
          <w:rFonts w:ascii="宋体" w:hAnsi="宋体" w:cs="Arial" w:hint="eastAsia"/>
          <w:kern w:val="0"/>
          <w:szCs w:val="21"/>
        </w:rPr>
        <w:t>乙方应保证其所提供的产品是全新的、未使用过的合格正品，并完全符合法律、法规以及合同规定的质量、规格和性能的要求。</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3.3</w:t>
      </w:r>
      <w:r>
        <w:rPr>
          <w:rFonts w:ascii="宋体" w:hAnsi="宋体" w:cs="Arial" w:hint="eastAsia"/>
          <w:kern w:val="0"/>
          <w:szCs w:val="21"/>
        </w:rPr>
        <w:t>乙方保证其所提供的所有产品都拥有相关知识产权授权证明，归属或技术来源正当合法，未剽窃他人成果，未侵犯他人的知识产权或商业秘密。若发生任何第三方欲就上述权利或利益向甲方追索，并给甲方造成经济损失，甲方有权向乙方索赔，乙方同意承担连带保证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hint="eastAsia"/>
          <w:kern w:val="0"/>
          <w:szCs w:val="21"/>
        </w:rPr>
        <w:t>3.4甲方订单产品缺货时按照合同第二条中相关约定进行处理。</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四、产品包装与产品计量</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4.1</w:t>
      </w:r>
      <w:r>
        <w:rPr>
          <w:rFonts w:ascii="宋体" w:hAnsi="宋体" w:cs="Arial" w:hint="eastAsia"/>
          <w:kern w:val="0"/>
          <w:szCs w:val="21"/>
        </w:rPr>
        <w:t>产品的包装应为：</w:t>
      </w:r>
      <w:r>
        <w:rPr>
          <w:rFonts w:ascii="宋体" w:hAnsi="宋体" w:hint="eastAsia"/>
          <w:color w:val="0000FF"/>
          <w:szCs w:val="21"/>
          <w:u w:val="single"/>
        </w:rPr>
        <w:t>行业内标准包装</w:t>
      </w:r>
      <w:r>
        <w:rPr>
          <w:rFonts w:ascii="宋体" w:hAnsi="宋体" w:cs="Arial" w:hint="eastAsia"/>
          <w:kern w:val="0"/>
          <w:szCs w:val="21"/>
        </w:rPr>
        <w:t>。</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4.2</w:t>
      </w:r>
      <w:r>
        <w:rPr>
          <w:rFonts w:ascii="宋体" w:hAnsi="宋体" w:cs="Arial" w:hint="eastAsia"/>
          <w:kern w:val="0"/>
          <w:szCs w:val="21"/>
        </w:rPr>
        <w:t>包装物（不回收</w:t>
      </w:r>
      <w:r>
        <w:rPr>
          <w:rFonts w:ascii="宋体" w:hAnsi="宋体" w:cs="Arial"/>
          <w:kern w:val="0"/>
          <w:szCs w:val="21"/>
        </w:rPr>
        <w:t>/</w:t>
      </w:r>
      <w:r>
        <w:rPr>
          <w:rFonts w:ascii="宋体" w:hAnsi="宋体" w:cs="Arial" w:hint="eastAsia"/>
          <w:kern w:val="0"/>
          <w:szCs w:val="21"/>
        </w:rPr>
        <w:t>回收）：</w:t>
      </w:r>
      <w:r>
        <w:rPr>
          <w:rFonts w:ascii="宋体" w:hAnsi="宋体" w:hint="eastAsia"/>
          <w:color w:val="0000FF"/>
          <w:szCs w:val="21"/>
          <w:u w:val="single"/>
        </w:rPr>
        <w:t>不回收</w:t>
      </w:r>
      <w:r>
        <w:rPr>
          <w:rFonts w:ascii="宋体" w:hAnsi="宋体" w:cs="Arial" w:hint="eastAsia"/>
          <w:kern w:val="0"/>
          <w:szCs w:val="21"/>
        </w:rPr>
        <w:t>。</w:t>
      </w:r>
    </w:p>
    <w:p w:rsidR="00C26C67" w:rsidRDefault="00DC3F98">
      <w:pPr>
        <w:spacing w:line="360" w:lineRule="exact"/>
        <w:rPr>
          <w:rFonts w:ascii="宋体" w:hAnsi="宋体"/>
          <w:szCs w:val="21"/>
        </w:rPr>
      </w:pPr>
      <w:r>
        <w:rPr>
          <w:rFonts w:ascii="宋体" w:hAnsi="宋体" w:cs="Arial"/>
          <w:b/>
          <w:kern w:val="0"/>
          <w:szCs w:val="21"/>
        </w:rPr>
        <w:t>4.3</w:t>
      </w:r>
      <w:r>
        <w:rPr>
          <w:rFonts w:ascii="宋体" w:hAnsi="宋体" w:hint="eastAsia"/>
          <w:szCs w:val="21"/>
        </w:rPr>
        <w:t>交货验收时的产品与约定的有差异但是属于产品正常范围内合理损耗的，甲方可不追究乙方的责任。</w:t>
      </w:r>
    </w:p>
    <w:p w:rsidR="00C26C67" w:rsidRDefault="00DC3F98">
      <w:pPr>
        <w:spacing w:line="360" w:lineRule="exact"/>
        <w:rPr>
          <w:rFonts w:ascii="宋体" w:hAnsi="宋体"/>
          <w:szCs w:val="21"/>
        </w:rPr>
      </w:pPr>
      <w:r>
        <w:rPr>
          <w:rFonts w:ascii="宋体" w:hAnsi="宋体" w:cs="Arial"/>
          <w:b/>
          <w:kern w:val="0"/>
          <w:szCs w:val="21"/>
        </w:rPr>
        <w:t>4.4</w:t>
      </w:r>
      <w:r>
        <w:rPr>
          <w:rFonts w:ascii="宋体" w:hAnsi="宋体" w:hint="eastAsia"/>
          <w:szCs w:val="21"/>
        </w:rPr>
        <w:t>线材、盘螺磅算，螺纹钢及其他品种钢材按国家有关</w:t>
      </w:r>
      <w:r>
        <w:rPr>
          <w:rFonts w:ascii="宋体" w:hAnsi="宋体" w:hint="eastAsia"/>
          <w:szCs w:val="21"/>
          <w:u w:val="single"/>
        </w:rPr>
        <w:t>理论规定计算</w:t>
      </w:r>
      <w:r>
        <w:rPr>
          <w:rFonts w:ascii="宋体" w:hAnsi="宋体" w:hint="eastAsia"/>
          <w:szCs w:val="21"/>
        </w:rPr>
        <w:t>。</w:t>
      </w:r>
    </w:p>
    <w:p w:rsidR="00C26C67" w:rsidRDefault="00DC3F98">
      <w:pPr>
        <w:spacing w:line="360" w:lineRule="exact"/>
        <w:rPr>
          <w:rFonts w:ascii="宋体" w:hAnsi="宋体"/>
          <w:szCs w:val="21"/>
        </w:rPr>
      </w:pPr>
      <w:r>
        <w:rPr>
          <w:rFonts w:ascii="宋体" w:hAnsi="宋体" w:cs="Arial"/>
          <w:b/>
          <w:kern w:val="0"/>
          <w:szCs w:val="21"/>
        </w:rPr>
        <w:t>4.5</w:t>
      </w:r>
      <w:r>
        <w:rPr>
          <w:rFonts w:ascii="宋体" w:hAnsi="宋体" w:hint="eastAsia"/>
          <w:szCs w:val="21"/>
        </w:rPr>
        <w:t>本合同结算数量以交货验收合格的数量为准，</w:t>
      </w:r>
      <w:r>
        <w:rPr>
          <w:rFonts w:ascii="宋体" w:hAnsi="宋体" w:hint="eastAsia"/>
          <w:bCs/>
          <w:szCs w:val="21"/>
        </w:rPr>
        <w:t>合同总价以最终结算数量为准做相应增减。</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五、交付、运输及保险</w:t>
      </w:r>
    </w:p>
    <w:p w:rsidR="00C26C67" w:rsidRDefault="00DC3F98">
      <w:pPr>
        <w:spacing w:line="360" w:lineRule="exact"/>
        <w:rPr>
          <w:rFonts w:ascii="宋体" w:hAnsi="宋体"/>
          <w:szCs w:val="21"/>
        </w:rPr>
      </w:pPr>
      <w:r>
        <w:rPr>
          <w:rFonts w:ascii="宋体" w:hAnsi="宋体" w:cs="Arial"/>
          <w:b/>
          <w:kern w:val="0"/>
          <w:szCs w:val="21"/>
        </w:rPr>
        <w:t>5.1</w:t>
      </w:r>
      <w:r>
        <w:rPr>
          <w:rFonts w:ascii="宋体" w:hAnsi="宋体" w:hint="eastAsia"/>
          <w:szCs w:val="21"/>
        </w:rPr>
        <w:t>交货时间：</w:t>
      </w:r>
      <w:r>
        <w:rPr>
          <w:rFonts w:ascii="宋体" w:hAnsi="宋体" w:cs="Arial" w:hint="eastAsia"/>
          <w:color w:val="0000FF"/>
          <w:kern w:val="0"/>
          <w:szCs w:val="21"/>
          <w:u w:val="single"/>
        </w:rPr>
        <w:t>接甲方通知之日起</w:t>
      </w:r>
      <w:r>
        <w:rPr>
          <w:rFonts w:ascii="宋体" w:hAnsi="宋体" w:cs="Arial"/>
          <w:color w:val="0000FF"/>
          <w:kern w:val="0"/>
          <w:szCs w:val="21"/>
          <w:u w:val="single"/>
        </w:rPr>
        <w:t>5</w:t>
      </w:r>
      <w:r>
        <w:rPr>
          <w:rFonts w:ascii="宋体" w:hAnsi="宋体" w:cs="Arial" w:hint="eastAsia"/>
          <w:color w:val="0000FF"/>
          <w:kern w:val="0"/>
          <w:szCs w:val="21"/>
          <w:u w:val="single"/>
        </w:rPr>
        <w:t>日内送货至施工现场</w:t>
      </w:r>
      <w:r>
        <w:rPr>
          <w:rFonts w:ascii="宋体" w:hAnsi="宋体" w:cs="Arial" w:hint="eastAsia"/>
          <w:kern w:val="0"/>
          <w:szCs w:val="21"/>
        </w:rPr>
        <w:t>。</w:t>
      </w:r>
    </w:p>
    <w:p w:rsidR="00C26C67" w:rsidRDefault="00DC3F98">
      <w:pPr>
        <w:spacing w:line="360" w:lineRule="exact"/>
        <w:rPr>
          <w:rFonts w:ascii="宋体" w:hAnsi="宋体" w:cs="Arial"/>
          <w:kern w:val="0"/>
          <w:szCs w:val="21"/>
        </w:rPr>
      </w:pPr>
      <w:r>
        <w:rPr>
          <w:rFonts w:ascii="宋体" w:hAnsi="宋体" w:cs="Arial"/>
          <w:b/>
          <w:kern w:val="0"/>
          <w:szCs w:val="21"/>
        </w:rPr>
        <w:t>5.2</w:t>
      </w:r>
      <w:r>
        <w:rPr>
          <w:rFonts w:ascii="宋体" w:hAnsi="宋体" w:hint="eastAsia"/>
          <w:szCs w:val="21"/>
        </w:rPr>
        <w:t>交货地点：</w:t>
      </w:r>
      <w:r>
        <w:rPr>
          <w:rFonts w:ascii="宋体" w:hAnsi="宋体" w:cs="Arial" w:hint="eastAsia"/>
          <w:kern w:val="0"/>
          <w:szCs w:val="21"/>
        </w:rPr>
        <w:t>。</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cs="Arial"/>
          <w:b/>
          <w:kern w:val="0"/>
          <w:szCs w:val="21"/>
        </w:rPr>
        <w:t>5.</w:t>
      </w:r>
      <w:r>
        <w:rPr>
          <w:rFonts w:ascii="宋体" w:hAnsi="宋体" w:cs="Arial" w:hint="eastAsia"/>
          <w:b/>
          <w:kern w:val="0"/>
          <w:szCs w:val="21"/>
        </w:rPr>
        <w:t>3</w:t>
      </w:r>
      <w:r>
        <w:rPr>
          <w:rFonts w:ascii="宋体" w:hAnsi="宋体" w:hint="eastAsia"/>
          <w:szCs w:val="21"/>
        </w:rPr>
        <w:t>乙方所供的钢筋量，甲方应指定材料签收人员签单，并附甲方负责人、材料签收人真实有效的身份证复印件随合同存档。</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2059"/>
        <w:gridCol w:w="1866"/>
        <w:gridCol w:w="1710"/>
        <w:gridCol w:w="1711"/>
      </w:tblGrid>
      <w:tr w:rsidR="00C26C67">
        <w:trPr>
          <w:trHeight w:val="360"/>
        </w:trPr>
        <w:tc>
          <w:tcPr>
            <w:tcW w:w="950" w:type="dxa"/>
          </w:tcPr>
          <w:p w:rsidR="00C26C67" w:rsidRDefault="00C26C67">
            <w:pPr>
              <w:spacing w:line="360" w:lineRule="exact"/>
              <w:rPr>
                <w:rFonts w:ascii="宋体" w:hAnsi="宋体"/>
                <w:color w:val="0000FF"/>
                <w:szCs w:val="21"/>
              </w:rPr>
            </w:pPr>
          </w:p>
        </w:tc>
        <w:tc>
          <w:tcPr>
            <w:tcW w:w="2059" w:type="dxa"/>
          </w:tcPr>
          <w:p w:rsidR="00C26C67" w:rsidRDefault="00DC3F98">
            <w:pPr>
              <w:spacing w:line="360" w:lineRule="exact"/>
              <w:rPr>
                <w:rFonts w:ascii="宋体" w:hAnsi="宋体"/>
                <w:color w:val="0000FF"/>
                <w:szCs w:val="21"/>
              </w:rPr>
            </w:pPr>
            <w:r>
              <w:rPr>
                <w:rFonts w:ascii="宋体" w:hAnsi="宋体" w:hint="eastAsia"/>
                <w:color w:val="0000FF"/>
                <w:szCs w:val="21"/>
              </w:rPr>
              <w:t>甲方负责人</w:t>
            </w:r>
          </w:p>
        </w:tc>
        <w:tc>
          <w:tcPr>
            <w:tcW w:w="1866" w:type="dxa"/>
          </w:tcPr>
          <w:p w:rsidR="00C26C67" w:rsidRDefault="00DC3F98">
            <w:pPr>
              <w:spacing w:line="360" w:lineRule="exact"/>
              <w:rPr>
                <w:rFonts w:ascii="宋体" w:hAnsi="宋体"/>
                <w:color w:val="0000FF"/>
                <w:szCs w:val="21"/>
              </w:rPr>
            </w:pPr>
            <w:r>
              <w:rPr>
                <w:rFonts w:ascii="宋体" w:hAnsi="宋体" w:hint="eastAsia"/>
                <w:color w:val="0000FF"/>
                <w:szCs w:val="21"/>
              </w:rPr>
              <w:t>现场收料签单员</w:t>
            </w:r>
          </w:p>
        </w:tc>
        <w:tc>
          <w:tcPr>
            <w:tcW w:w="1710" w:type="dxa"/>
          </w:tcPr>
          <w:p w:rsidR="00C26C67" w:rsidRDefault="00DC3F98">
            <w:pPr>
              <w:spacing w:line="360" w:lineRule="exact"/>
              <w:rPr>
                <w:rFonts w:ascii="宋体" w:hAnsi="宋体"/>
                <w:color w:val="0000FF"/>
                <w:szCs w:val="21"/>
              </w:rPr>
            </w:pPr>
            <w:r>
              <w:rPr>
                <w:rFonts w:ascii="宋体" w:hAnsi="宋体" w:hint="eastAsia"/>
                <w:color w:val="0000FF"/>
                <w:szCs w:val="21"/>
              </w:rPr>
              <w:t>现场收料签单员</w:t>
            </w:r>
          </w:p>
        </w:tc>
        <w:tc>
          <w:tcPr>
            <w:tcW w:w="1711" w:type="dxa"/>
          </w:tcPr>
          <w:p w:rsidR="00C26C67" w:rsidRDefault="00DC3F98">
            <w:pPr>
              <w:spacing w:line="360" w:lineRule="exact"/>
              <w:rPr>
                <w:rFonts w:ascii="宋体" w:hAnsi="宋体"/>
                <w:color w:val="0000FF"/>
                <w:szCs w:val="21"/>
              </w:rPr>
            </w:pPr>
            <w:r>
              <w:rPr>
                <w:rFonts w:ascii="宋体" w:hAnsi="宋体" w:hint="eastAsia"/>
                <w:color w:val="0000FF"/>
                <w:szCs w:val="21"/>
              </w:rPr>
              <w:t>结算单签单员</w:t>
            </w:r>
          </w:p>
        </w:tc>
      </w:tr>
      <w:tr w:rsidR="00C26C67">
        <w:trPr>
          <w:trHeight w:val="360"/>
        </w:trPr>
        <w:tc>
          <w:tcPr>
            <w:tcW w:w="950" w:type="dxa"/>
          </w:tcPr>
          <w:p w:rsidR="00C26C67" w:rsidRDefault="00DC3F98">
            <w:pPr>
              <w:spacing w:line="360" w:lineRule="exact"/>
              <w:rPr>
                <w:rFonts w:ascii="宋体" w:hAnsi="宋体"/>
                <w:color w:val="0000FF"/>
                <w:szCs w:val="21"/>
              </w:rPr>
            </w:pPr>
            <w:r>
              <w:rPr>
                <w:rFonts w:ascii="宋体" w:hAnsi="宋体" w:hint="eastAsia"/>
                <w:color w:val="0000FF"/>
                <w:szCs w:val="21"/>
              </w:rPr>
              <w:t>姓名</w:t>
            </w:r>
          </w:p>
        </w:tc>
        <w:tc>
          <w:tcPr>
            <w:tcW w:w="2059" w:type="dxa"/>
          </w:tcPr>
          <w:p w:rsidR="00C26C67" w:rsidRDefault="00C26C67">
            <w:pPr>
              <w:spacing w:line="360" w:lineRule="exact"/>
              <w:jc w:val="center"/>
              <w:rPr>
                <w:rFonts w:ascii="宋体" w:hAnsi="宋体"/>
                <w:color w:val="0000FF"/>
                <w:szCs w:val="21"/>
              </w:rPr>
            </w:pPr>
          </w:p>
        </w:tc>
        <w:tc>
          <w:tcPr>
            <w:tcW w:w="1866" w:type="dxa"/>
          </w:tcPr>
          <w:p w:rsidR="00C26C67" w:rsidRDefault="00C26C67">
            <w:pPr>
              <w:spacing w:line="360" w:lineRule="exact"/>
              <w:jc w:val="center"/>
              <w:rPr>
                <w:rFonts w:ascii="宋体" w:hAnsi="宋体"/>
                <w:color w:val="0000FF"/>
                <w:szCs w:val="21"/>
              </w:rPr>
            </w:pPr>
          </w:p>
        </w:tc>
        <w:tc>
          <w:tcPr>
            <w:tcW w:w="1710" w:type="dxa"/>
          </w:tcPr>
          <w:p w:rsidR="00C26C67" w:rsidRDefault="00C26C67">
            <w:pPr>
              <w:spacing w:line="360" w:lineRule="exact"/>
              <w:jc w:val="center"/>
              <w:rPr>
                <w:rFonts w:ascii="宋体" w:hAnsi="宋体"/>
                <w:color w:val="0000FF"/>
                <w:szCs w:val="21"/>
              </w:rPr>
            </w:pPr>
          </w:p>
        </w:tc>
        <w:tc>
          <w:tcPr>
            <w:tcW w:w="1711" w:type="dxa"/>
          </w:tcPr>
          <w:p w:rsidR="00C26C67" w:rsidRDefault="00C26C67">
            <w:pPr>
              <w:spacing w:line="360" w:lineRule="exact"/>
              <w:jc w:val="center"/>
              <w:rPr>
                <w:rFonts w:ascii="宋体" w:hAnsi="宋体"/>
                <w:color w:val="0000FF"/>
                <w:szCs w:val="21"/>
              </w:rPr>
            </w:pPr>
          </w:p>
        </w:tc>
      </w:tr>
      <w:tr w:rsidR="00C26C67">
        <w:trPr>
          <w:trHeight w:val="360"/>
        </w:trPr>
        <w:tc>
          <w:tcPr>
            <w:tcW w:w="950" w:type="dxa"/>
          </w:tcPr>
          <w:p w:rsidR="00C26C67" w:rsidRDefault="00DC3F98">
            <w:pPr>
              <w:spacing w:line="360" w:lineRule="exact"/>
              <w:rPr>
                <w:rFonts w:ascii="宋体" w:hAnsi="宋体"/>
                <w:color w:val="0000FF"/>
                <w:szCs w:val="21"/>
              </w:rPr>
            </w:pPr>
            <w:r>
              <w:rPr>
                <w:rFonts w:ascii="宋体" w:hAnsi="宋体" w:hint="eastAsia"/>
                <w:color w:val="0000FF"/>
                <w:szCs w:val="21"/>
              </w:rPr>
              <w:t>电话</w:t>
            </w:r>
          </w:p>
        </w:tc>
        <w:tc>
          <w:tcPr>
            <w:tcW w:w="2059" w:type="dxa"/>
          </w:tcPr>
          <w:p w:rsidR="00C26C67" w:rsidRDefault="00C26C67">
            <w:pPr>
              <w:spacing w:line="360" w:lineRule="exact"/>
              <w:jc w:val="center"/>
              <w:rPr>
                <w:rFonts w:ascii="宋体" w:hAnsi="宋体"/>
                <w:color w:val="0000FF"/>
                <w:szCs w:val="21"/>
              </w:rPr>
            </w:pPr>
          </w:p>
        </w:tc>
        <w:tc>
          <w:tcPr>
            <w:tcW w:w="1866" w:type="dxa"/>
          </w:tcPr>
          <w:p w:rsidR="00C26C67" w:rsidRDefault="00C26C67">
            <w:pPr>
              <w:spacing w:line="360" w:lineRule="exact"/>
              <w:jc w:val="center"/>
              <w:rPr>
                <w:rFonts w:ascii="宋体" w:hAnsi="宋体"/>
                <w:color w:val="0000FF"/>
                <w:szCs w:val="21"/>
              </w:rPr>
            </w:pPr>
          </w:p>
        </w:tc>
        <w:tc>
          <w:tcPr>
            <w:tcW w:w="1710" w:type="dxa"/>
          </w:tcPr>
          <w:p w:rsidR="00C26C67" w:rsidRDefault="00C26C67">
            <w:pPr>
              <w:spacing w:line="360" w:lineRule="exact"/>
              <w:jc w:val="center"/>
              <w:rPr>
                <w:rFonts w:ascii="宋体" w:hAnsi="宋体"/>
                <w:color w:val="0000FF"/>
                <w:szCs w:val="21"/>
              </w:rPr>
            </w:pPr>
          </w:p>
        </w:tc>
        <w:tc>
          <w:tcPr>
            <w:tcW w:w="1711" w:type="dxa"/>
          </w:tcPr>
          <w:p w:rsidR="00C26C67" w:rsidRDefault="00C26C67">
            <w:pPr>
              <w:spacing w:line="360" w:lineRule="exact"/>
              <w:jc w:val="center"/>
              <w:rPr>
                <w:rFonts w:ascii="宋体" w:hAnsi="宋体"/>
                <w:color w:val="0000FF"/>
                <w:szCs w:val="21"/>
              </w:rPr>
            </w:pPr>
          </w:p>
        </w:tc>
      </w:tr>
    </w:tbl>
    <w:p w:rsidR="00C26C67" w:rsidRDefault="00DC3F98">
      <w:pPr>
        <w:spacing w:line="360" w:lineRule="exact"/>
        <w:rPr>
          <w:rFonts w:ascii="宋体" w:hAnsi="宋体"/>
          <w:szCs w:val="21"/>
        </w:rPr>
      </w:pPr>
      <w:r>
        <w:rPr>
          <w:rFonts w:ascii="宋体" w:hAnsi="宋体"/>
          <w:b/>
          <w:bCs/>
          <w:szCs w:val="21"/>
        </w:rPr>
        <w:t>5.4</w:t>
      </w:r>
      <w:r>
        <w:rPr>
          <w:rFonts w:ascii="宋体" w:hAnsi="宋体" w:hint="eastAsia"/>
          <w:szCs w:val="21"/>
        </w:rPr>
        <w:t>甲方指定收货人的收货行为只表示对货物的外观、数量进行确认，不表示甲方认可货物质量；</w:t>
      </w:r>
    </w:p>
    <w:p w:rsidR="00C26C67" w:rsidRDefault="00DC3F98">
      <w:pPr>
        <w:spacing w:line="360" w:lineRule="exact"/>
        <w:rPr>
          <w:rFonts w:ascii="宋体" w:hAnsi="宋体"/>
          <w:szCs w:val="21"/>
        </w:rPr>
      </w:pPr>
      <w:r>
        <w:rPr>
          <w:rFonts w:ascii="宋体" w:hAnsi="宋体"/>
          <w:szCs w:val="21"/>
        </w:rPr>
        <w:t>5.5</w:t>
      </w:r>
      <w:r>
        <w:rPr>
          <w:rFonts w:ascii="宋体" w:hAnsi="宋体" w:hint="eastAsia"/>
          <w:szCs w:val="21"/>
        </w:rPr>
        <w:t>乙方负责装运工作，在运输过程中发生的货物毁损及一切安全事故由乙方自行负责。</w:t>
      </w:r>
    </w:p>
    <w:p w:rsidR="00C26C67" w:rsidRDefault="00DC3F98">
      <w:pPr>
        <w:spacing w:line="360" w:lineRule="exact"/>
        <w:rPr>
          <w:rFonts w:ascii="宋体" w:hAnsi="宋体"/>
          <w:szCs w:val="21"/>
        </w:rPr>
      </w:pPr>
      <w:r>
        <w:rPr>
          <w:rFonts w:ascii="宋体" w:hAnsi="宋体" w:hint="eastAsia"/>
          <w:szCs w:val="21"/>
        </w:rPr>
        <w:t>5.6送货单上必须注明该次所送钢材的品牌、数量。如发现签单的钢材送到其他地方，一切后果由乙方负责。</w:t>
      </w:r>
    </w:p>
    <w:p w:rsidR="00C26C67" w:rsidRDefault="00DC3F98">
      <w:pPr>
        <w:spacing w:line="360" w:lineRule="exact"/>
        <w:rPr>
          <w:rFonts w:ascii="宋体" w:hAnsi="宋体"/>
          <w:szCs w:val="21"/>
        </w:rPr>
      </w:pPr>
      <w:r>
        <w:rPr>
          <w:rFonts w:ascii="宋体" w:hAnsi="宋体"/>
          <w:szCs w:val="21"/>
        </w:rPr>
        <w:t>5.</w:t>
      </w:r>
      <w:r>
        <w:rPr>
          <w:rFonts w:ascii="宋体" w:hAnsi="宋体" w:hint="eastAsia"/>
          <w:szCs w:val="21"/>
        </w:rPr>
        <w:t>7乙方应严格按照甲方提供的供货计划控制各种规格用量，如未经甲方认可而发生超供，超出部分的货款甲方概不负责。</w:t>
      </w:r>
    </w:p>
    <w:p w:rsidR="00C26C67" w:rsidRDefault="00DC3F98">
      <w:pPr>
        <w:spacing w:line="360" w:lineRule="exact"/>
        <w:rPr>
          <w:rFonts w:ascii="宋体" w:hAnsi="宋体"/>
          <w:szCs w:val="21"/>
        </w:rPr>
      </w:pPr>
      <w:r>
        <w:rPr>
          <w:rFonts w:ascii="宋体" w:hAnsi="宋体"/>
          <w:szCs w:val="21"/>
        </w:rPr>
        <w:t>5.</w:t>
      </w:r>
      <w:r>
        <w:rPr>
          <w:rFonts w:ascii="宋体" w:hAnsi="宋体" w:hint="eastAsia"/>
          <w:szCs w:val="21"/>
        </w:rPr>
        <w:t>8钢材到工地，乙方必须提供该批次钢材的质量保证书、生产许可证等相关资料（所送钢材必须与该批次质保资料相符）。因乙方提供的上述资料不全或者不符合要求的，甲方有权暂缓支付该批次货款直至乙方提供符合要求的完整资料为止。</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六产品验收</w:t>
      </w:r>
    </w:p>
    <w:p w:rsidR="00C26C67" w:rsidRDefault="00DC3F98">
      <w:pPr>
        <w:spacing w:line="360" w:lineRule="exact"/>
        <w:rPr>
          <w:rFonts w:ascii="宋体" w:hAnsi="宋体"/>
          <w:bCs/>
          <w:szCs w:val="21"/>
        </w:rPr>
      </w:pPr>
      <w:r>
        <w:rPr>
          <w:rFonts w:ascii="宋体" w:hAnsi="宋体" w:cs="Arial"/>
          <w:b/>
          <w:kern w:val="0"/>
          <w:szCs w:val="21"/>
        </w:rPr>
        <w:t>6.1</w:t>
      </w:r>
      <w:r>
        <w:rPr>
          <w:rFonts w:ascii="宋体" w:hAnsi="宋体" w:cs="Arial" w:hint="eastAsia"/>
          <w:kern w:val="0"/>
          <w:szCs w:val="21"/>
        </w:rPr>
        <w:t>产品</w:t>
      </w:r>
      <w:r>
        <w:rPr>
          <w:rFonts w:ascii="宋体" w:hAnsi="宋体" w:hint="eastAsia"/>
          <w:szCs w:val="21"/>
        </w:rPr>
        <w:t>验收在甲方指定地点落地之后进行。</w:t>
      </w:r>
    </w:p>
    <w:p w:rsidR="00C26C67" w:rsidRDefault="00DC3F98">
      <w:pPr>
        <w:spacing w:line="360" w:lineRule="exact"/>
        <w:rPr>
          <w:rFonts w:ascii="宋体" w:hAnsi="宋体"/>
          <w:szCs w:val="21"/>
        </w:rPr>
      </w:pPr>
      <w:r>
        <w:rPr>
          <w:rFonts w:ascii="宋体" w:hAnsi="宋体"/>
          <w:b/>
          <w:szCs w:val="21"/>
        </w:rPr>
        <w:lastRenderedPageBreak/>
        <w:t>6.2</w:t>
      </w:r>
      <w:r>
        <w:rPr>
          <w:rFonts w:ascii="宋体" w:hAnsi="宋体" w:hint="eastAsia"/>
          <w:szCs w:val="21"/>
        </w:rPr>
        <w:t>甲方在验收过程中，如对产品质量有异议，须及时反馈给乙方。</w:t>
      </w:r>
    </w:p>
    <w:p w:rsidR="00C26C67" w:rsidRDefault="00DC3F98">
      <w:pPr>
        <w:spacing w:line="360" w:lineRule="exact"/>
        <w:rPr>
          <w:rFonts w:ascii="宋体" w:hAnsi="宋体"/>
          <w:szCs w:val="21"/>
        </w:rPr>
      </w:pPr>
      <w:r>
        <w:rPr>
          <w:rFonts w:ascii="宋体" w:hAnsi="宋体"/>
          <w:b/>
          <w:szCs w:val="21"/>
        </w:rPr>
        <w:t>6.3</w:t>
      </w:r>
      <w:r>
        <w:rPr>
          <w:rFonts w:ascii="宋体" w:hAnsi="宋体" w:hint="eastAsia"/>
          <w:szCs w:val="21"/>
        </w:rPr>
        <w:t>甲方可以根据需要对乙方产品进行送检，如被检测为不合格产品，检测费用由乙方承担。二次</w:t>
      </w:r>
      <w:r>
        <w:rPr>
          <w:rFonts w:ascii="宋体" w:hAnsi="宋体"/>
          <w:szCs w:val="21"/>
        </w:rPr>
        <w:t>检测</w:t>
      </w:r>
      <w:r>
        <w:rPr>
          <w:rFonts w:ascii="宋体" w:hAnsi="宋体" w:hint="eastAsia"/>
          <w:szCs w:val="21"/>
        </w:rPr>
        <w:t>不合格，退货处理，甲方有权解除合同，乙方同意向甲方支付</w:t>
      </w:r>
      <w:r>
        <w:t>本次送货量金额</w:t>
      </w:r>
      <w:r>
        <w:rPr>
          <w:rFonts w:ascii="宋体" w:hAnsi="宋体" w:hint="eastAsia"/>
          <w:szCs w:val="21"/>
        </w:rPr>
        <w:t>的</w:t>
      </w:r>
      <w:r>
        <w:rPr>
          <w:rFonts w:ascii="宋体" w:hAnsi="宋体"/>
          <w:szCs w:val="21"/>
          <w:u w:val="single"/>
        </w:rPr>
        <w:t xml:space="preserve">  10 %</w:t>
      </w:r>
      <w:r>
        <w:rPr>
          <w:rFonts w:ascii="宋体" w:hAnsi="宋体" w:hint="eastAsia"/>
          <w:szCs w:val="21"/>
        </w:rPr>
        <w:t>违约金。甲方要求乙方整改后继续履行的，乙方应按照要求继续履行；若检测合格，检测费用由甲方承担。</w:t>
      </w:r>
    </w:p>
    <w:p w:rsidR="00C26C67" w:rsidRDefault="00DC3F98">
      <w:pPr>
        <w:spacing w:line="360" w:lineRule="exact"/>
        <w:rPr>
          <w:rFonts w:ascii="宋体" w:hAnsi="宋体"/>
          <w:szCs w:val="21"/>
        </w:rPr>
      </w:pPr>
      <w:r>
        <w:rPr>
          <w:rFonts w:ascii="宋体" w:hAnsi="宋体"/>
          <w:b/>
          <w:szCs w:val="21"/>
        </w:rPr>
        <w:t>6.4</w:t>
      </w:r>
      <w:r>
        <w:rPr>
          <w:rFonts w:ascii="宋体" w:hAnsi="宋体" w:hint="eastAsia"/>
          <w:szCs w:val="21"/>
        </w:rPr>
        <w:t>送检要有监理见证现场取样，不允许乙方带样送检。产品质量必须通过项目所在地区质监、技监等部门验收。如乙方提供的产品不符合要求时，甲方有权全部拒收，由此造成的损失由乙方承担。</w:t>
      </w:r>
    </w:p>
    <w:p w:rsidR="00C26C67" w:rsidRDefault="00DC3F98">
      <w:pPr>
        <w:spacing w:line="360" w:lineRule="exact"/>
        <w:rPr>
          <w:rFonts w:ascii="宋体" w:hAnsi="宋体"/>
          <w:szCs w:val="21"/>
        </w:rPr>
      </w:pPr>
      <w:r>
        <w:rPr>
          <w:rFonts w:ascii="宋体" w:hAnsi="宋体"/>
          <w:b/>
          <w:szCs w:val="21"/>
        </w:rPr>
        <w:t>6.5</w:t>
      </w:r>
      <w:r>
        <w:rPr>
          <w:rFonts w:ascii="宋体" w:hAnsi="宋体" w:hint="eastAsia"/>
          <w:szCs w:val="21"/>
        </w:rPr>
        <w:t>合同中未明确但适用的国家标准、规范、行业标准自动成为乙方交货及甲方验收的质量标准。国内没有相应标准、规范的，由甲方向乙方提出技术标准和质量要求，乙方按约定的时间和要求提出生产加工工艺标准，经甲方认可后执行。</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6.6</w:t>
      </w:r>
      <w:r>
        <w:rPr>
          <w:rFonts w:ascii="宋体" w:hAnsi="宋体" w:hint="eastAsia"/>
          <w:szCs w:val="21"/>
        </w:rPr>
        <w:t>乙方在接到甲方异议后，应在</w:t>
      </w:r>
      <w:r>
        <w:rPr>
          <w:rFonts w:ascii="宋体" w:hAnsi="宋体"/>
          <w:szCs w:val="21"/>
          <w:u w:val="single"/>
        </w:rPr>
        <w:t xml:space="preserve"> 2  </w:t>
      </w:r>
      <w:r>
        <w:rPr>
          <w:rFonts w:ascii="宋体" w:hAnsi="宋体" w:hint="eastAsia"/>
          <w:szCs w:val="21"/>
        </w:rPr>
        <w:t>个自然日内负责处理并将处理结果书面回复甲方，否则视为默认甲方提出的异议。</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szCs w:val="21"/>
        </w:rPr>
        <w:t>6.7</w:t>
      </w:r>
      <w:r>
        <w:rPr>
          <w:rFonts w:ascii="宋体" w:hAnsi="宋体" w:hint="eastAsia"/>
          <w:szCs w:val="21"/>
        </w:rPr>
        <w:t>产品虽经质监站、技监部门验收合格，但经发包方验收时发现不合格或者虽经发包方综合验收合格，但因产品涉及工程主体质量而在使用过程中经司法鉴定机构鉴定不合格或者经法院、仲裁委等相关机关判决、裁定中认定因乙方供应产品质量不合格而导致工程主体结构质量出现问题的，所有损失均由乙方承担，包括但不限于甲方应承担的更换、修复产生的材料费、人工费、机械费、鉴定费、诉讼费、律师费等所有费用。</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七、保修服务</w:t>
      </w:r>
      <w:r>
        <w:rPr>
          <w:rFonts w:ascii="宋体" w:hAnsi="宋体" w:cs="Arial"/>
          <w:b/>
          <w:kern w:val="0"/>
          <w:szCs w:val="21"/>
        </w:rPr>
        <w:t>/</w:t>
      </w:r>
      <w:r>
        <w:rPr>
          <w:rFonts w:ascii="宋体" w:hAnsi="宋体" w:cs="Arial" w:hint="eastAsia"/>
          <w:b/>
          <w:kern w:val="0"/>
          <w:szCs w:val="21"/>
        </w:rPr>
        <w:t>售后服务</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7.1</w:t>
      </w:r>
      <w:r>
        <w:rPr>
          <w:rFonts w:ascii="宋体" w:hAnsi="宋体" w:cs="Arial" w:hint="eastAsia"/>
          <w:kern w:val="0"/>
          <w:szCs w:val="21"/>
        </w:rPr>
        <w:t>乙方应按照国家有关法律法规和双方约定</w:t>
      </w:r>
      <w:r>
        <w:rPr>
          <w:rFonts w:ascii="宋体" w:hAnsi="宋体" w:cs="Arial"/>
          <w:kern w:val="0"/>
          <w:szCs w:val="21"/>
        </w:rPr>
        <w:t>的</w:t>
      </w:r>
      <w:r>
        <w:rPr>
          <w:rFonts w:ascii="宋体" w:hAnsi="宋体" w:cs="Arial" w:hint="eastAsia"/>
          <w:kern w:val="0"/>
          <w:szCs w:val="21"/>
        </w:rPr>
        <w:t>服务承诺提供服务。</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b/>
          <w:kern w:val="0"/>
          <w:szCs w:val="21"/>
        </w:rPr>
        <w:t>7.2</w:t>
      </w:r>
      <w:r>
        <w:rPr>
          <w:rFonts w:ascii="宋体" w:hAnsi="宋体" w:cs="Arial" w:hint="eastAsia"/>
          <w:kern w:val="0"/>
          <w:szCs w:val="21"/>
        </w:rPr>
        <w:t>因乙方产品质量问题引起的所有一切费用由乙方自行承担，包括但不限于检测费用，甲方返工的人工费、材料费、运输费等等。</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八、甲方的权利与义务</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8.1</w:t>
      </w:r>
      <w:r>
        <w:rPr>
          <w:rFonts w:ascii="宋体" w:hAnsi="宋体" w:hint="eastAsia"/>
          <w:szCs w:val="21"/>
        </w:rPr>
        <w:t>甲方有权利对进场的产品进行各种形式的检验，乙方必须充分配合并接受检查结果。甲方指定验收人在送货单上签字作为收货依据及结算依据。</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8.2</w:t>
      </w:r>
      <w:r>
        <w:rPr>
          <w:rFonts w:ascii="宋体" w:hAnsi="宋体" w:hint="eastAsia"/>
          <w:szCs w:val="21"/>
        </w:rPr>
        <w:t>甲方应按照合同约定支付钢材价款。乙方必须出具有效的税务发票给甲方。</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8.3</w:t>
      </w:r>
      <w:r>
        <w:rPr>
          <w:rFonts w:ascii="宋体" w:hAnsi="宋体" w:hint="eastAsia"/>
          <w:szCs w:val="21"/>
        </w:rPr>
        <w:t>甲方应及时组织相关单位和人员进行验收。</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8.4</w:t>
      </w:r>
      <w:r>
        <w:rPr>
          <w:rFonts w:ascii="宋体" w:hAnsi="宋体" w:hint="eastAsia"/>
          <w:szCs w:val="21"/>
        </w:rPr>
        <w:t>甲方有权根据工程进度调整货物交付时间和数量，但应当于原定交付日前</w:t>
      </w:r>
      <w:r>
        <w:rPr>
          <w:rFonts w:ascii="宋体" w:hAnsi="宋体"/>
          <w:szCs w:val="21"/>
          <w:u w:val="single"/>
        </w:rPr>
        <w:t xml:space="preserve"> 5  </w:t>
      </w:r>
      <w:r>
        <w:rPr>
          <w:rFonts w:ascii="宋体" w:hAnsi="宋体" w:hint="eastAsia"/>
          <w:szCs w:val="21"/>
        </w:rPr>
        <w:t>日内通知乙方。乙方接到通知后应无条件执行新的交付时间或供货量。</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九、乙方的权利与义务</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 xml:space="preserve">9.1 </w:t>
      </w:r>
      <w:r>
        <w:rPr>
          <w:rFonts w:ascii="宋体" w:hAnsi="宋体" w:hint="eastAsia"/>
          <w:szCs w:val="21"/>
        </w:rPr>
        <w:t>乙方应按照合同约定的品牌、规格型号、数量、时间向甲方交付货物。</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9.2</w:t>
      </w:r>
      <w:r>
        <w:rPr>
          <w:rFonts w:ascii="宋体" w:hAnsi="宋体" w:hint="eastAsia"/>
          <w:szCs w:val="21"/>
        </w:rPr>
        <w:t>材料进场时，乙方必须提供针对本工程的钢材的合格证、质量保证书、检测报告、等满足甲方竣工资料所必须的文件。乙方所提供的验证资料必须齐全、真实、有效，随货同行。</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u w:val="single"/>
        </w:rPr>
      </w:pPr>
      <w:r>
        <w:rPr>
          <w:rFonts w:ascii="宋体" w:hAnsi="宋体"/>
          <w:b/>
          <w:szCs w:val="21"/>
        </w:rPr>
        <w:t>9.3</w:t>
      </w:r>
      <w:r>
        <w:rPr>
          <w:rFonts w:ascii="宋体" w:hAnsi="宋体" w:hint="eastAsia"/>
          <w:szCs w:val="21"/>
        </w:rPr>
        <w:t>对数量、规格、品牌、产地等与约定不符或有其他表面锈蚀、腐蚀、油渍的，乙方应无条件按甲方要求进行补足或换货或退货。</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9.4</w:t>
      </w:r>
      <w:r>
        <w:rPr>
          <w:rFonts w:ascii="宋体" w:hAnsi="宋体" w:hint="eastAsia"/>
          <w:szCs w:val="21"/>
        </w:rPr>
        <w:t>货物交付甲方后，在工程完工前如发现产品质量问题，乙方应无条件退货，并承担由此产生的运输费用及给甲方造成的全部经济损失。甲方对产品的质量要求不限于施工前后的任</w:t>
      </w:r>
      <w:r>
        <w:rPr>
          <w:rFonts w:ascii="宋体" w:hAnsi="宋体" w:hint="eastAsia"/>
          <w:szCs w:val="21"/>
        </w:rPr>
        <w:lastRenderedPageBreak/>
        <w:t>何时间内，如对于需要在使用过程中才能发现质量缺陷的材料，在甲方提出质量异议后，乙方应赔偿因质量问题给甲方及工程造成的一切损失。</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9.5</w:t>
      </w:r>
      <w:r>
        <w:rPr>
          <w:rFonts w:ascii="宋体" w:hAnsi="宋体" w:hint="eastAsia"/>
          <w:szCs w:val="21"/>
        </w:rPr>
        <w:t>乙方接到甲方对于供货时间调整或者数量的通知后，应按照调整后的时间数量交付货物，不得以此为借口提前或延迟交货，否则，乙方承担由此造成的一切损失。</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pPr>
      <w:r>
        <w:rPr>
          <w:rFonts w:ascii="宋体" w:hAnsi="宋体"/>
          <w:b/>
          <w:szCs w:val="21"/>
        </w:rPr>
        <w:t>9.6</w:t>
      </w:r>
      <w:r>
        <w:rPr>
          <w:rFonts w:ascii="宋体" w:hAnsi="宋体" w:hint="eastAsia"/>
          <w:szCs w:val="21"/>
        </w:rPr>
        <w:t>乙方对出入甲方现场的乙方人员进行安全交底，并自带安全防护用品，由于</w:t>
      </w:r>
      <w:r>
        <w:rPr>
          <w:rFonts w:hint="eastAsia"/>
        </w:rPr>
        <w:t>未进行安全交底、采取安全防护措施</w:t>
      </w:r>
      <w:r>
        <w:t>的</w:t>
      </w:r>
      <w:r>
        <w:rPr>
          <w:rFonts w:ascii="宋体" w:hAnsi="宋体" w:hint="eastAsia"/>
          <w:szCs w:val="21"/>
        </w:rPr>
        <w:t>原因造成乙方人员、现场其他方作业人员人身伤害、安全事故及财产损失的，由乙方承担全部赔偿责任。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十、违约责任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10.1</w:t>
      </w:r>
      <w:r>
        <w:rPr>
          <w:rFonts w:ascii="宋体" w:hAnsi="宋体" w:cs="Arial" w:hint="eastAsia"/>
          <w:kern w:val="0"/>
          <w:szCs w:val="21"/>
        </w:rPr>
        <w:t>甲方违约责任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10.1.1</w:t>
      </w:r>
      <w:r>
        <w:rPr>
          <w:rFonts w:ascii="宋体" w:hAnsi="宋体" w:hint="eastAsia"/>
          <w:szCs w:val="21"/>
        </w:rPr>
        <w:t>甲方如提出增减合同数量，变动交货时间，应提前通知对方，否则乙方无需对甲方承担违约责任。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10.1.2</w:t>
      </w:r>
      <w:r>
        <w:rPr>
          <w:rFonts w:ascii="宋体" w:hAnsi="宋体" w:hint="eastAsia"/>
          <w:szCs w:val="21"/>
        </w:rPr>
        <w:t>甲方应为乙方的义务履行提供必要的帮助，因甲方原因造成乙方履行义务障碍的，乙方不承担债务不履行的违约责任。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r>
        <w:rPr>
          <w:rFonts w:ascii="宋体" w:hAnsi="宋体"/>
          <w:b/>
          <w:szCs w:val="21"/>
        </w:rPr>
        <w:t>10.1.3</w:t>
      </w:r>
      <w:r>
        <w:rPr>
          <w:rFonts w:ascii="宋体" w:hAnsi="宋体" w:cs="Arial" w:hint="eastAsia"/>
          <w:kern w:val="0"/>
          <w:szCs w:val="21"/>
        </w:rPr>
        <w:t>对于乙方提前交付或者多交的产品，</w:t>
      </w:r>
      <w:r>
        <w:rPr>
          <w:rFonts w:ascii="宋体" w:hAnsi="宋体" w:hint="eastAsia"/>
          <w:szCs w:val="21"/>
        </w:rPr>
        <w:t>型号、规格、数量、设计、质量和包装</w:t>
      </w:r>
      <w:r>
        <w:rPr>
          <w:rFonts w:ascii="宋体" w:hAnsi="宋体" w:cs="Arial" w:hint="eastAsia"/>
          <w:kern w:val="0"/>
          <w:szCs w:val="21"/>
        </w:rPr>
        <w:t>不符合合同规定的产品，除甲方书面明确表示接受的，甲方无保管义务。</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w:t>
      </w:r>
      <w:r>
        <w:rPr>
          <w:rFonts w:ascii="宋体" w:hAnsi="宋体" w:cs="Arial" w:hint="eastAsia"/>
          <w:kern w:val="0"/>
          <w:szCs w:val="21"/>
        </w:rPr>
        <w:t>乙方违约责任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10.2.1</w:t>
      </w:r>
      <w:r>
        <w:rPr>
          <w:rFonts w:ascii="宋体" w:hAnsi="宋体" w:cs="Arial" w:hint="eastAsia"/>
          <w:kern w:val="0"/>
          <w:szCs w:val="21"/>
        </w:rPr>
        <w:t>乙方不能交付产品的，甲方有权解除合同，同时乙方同意向甲方赔偿该批送货价款的</w:t>
      </w:r>
      <w:r>
        <w:rPr>
          <w:rFonts w:ascii="宋体" w:hAnsi="宋体" w:cs="Arial"/>
          <w:kern w:val="0"/>
          <w:szCs w:val="21"/>
        </w:rPr>
        <w:t>10%</w:t>
      </w:r>
      <w:r>
        <w:rPr>
          <w:rFonts w:ascii="宋体" w:hAnsi="宋体" w:cs="Arial" w:hint="eastAsia"/>
          <w:kern w:val="0"/>
          <w:szCs w:val="21"/>
        </w:rPr>
        <w:t>作为违约金。乙方经甲方催告后</w:t>
      </w:r>
      <w:r>
        <w:rPr>
          <w:rFonts w:ascii="宋体" w:hAnsi="宋体" w:cs="Arial"/>
          <w:kern w:val="0"/>
          <w:szCs w:val="21"/>
        </w:rPr>
        <w:t>1天之内不能</w:t>
      </w:r>
      <w:r>
        <w:rPr>
          <w:rFonts w:ascii="宋体" w:hAnsi="宋体" w:cs="Arial" w:hint="eastAsia"/>
          <w:kern w:val="0"/>
          <w:szCs w:val="21"/>
        </w:rPr>
        <w:t>将货物送至工地现场的，视为乙方不能交付产品。</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10.2.2</w:t>
      </w:r>
      <w:r>
        <w:rPr>
          <w:rFonts w:ascii="宋体" w:hAnsi="宋体" w:cs="Arial" w:hint="eastAsia"/>
          <w:kern w:val="0"/>
          <w:szCs w:val="21"/>
        </w:rPr>
        <w:t>乙方</w:t>
      </w:r>
      <w:r>
        <w:rPr>
          <w:rFonts w:ascii="宋体" w:hAnsi="宋体" w:hint="eastAsia"/>
          <w:szCs w:val="21"/>
        </w:rPr>
        <w:t>所交付产品，如质量低于约定标准的，甲方可解除合同，乙方需赔偿送货价款</w:t>
      </w:r>
      <w:r>
        <w:rPr>
          <w:rFonts w:ascii="宋体" w:hAnsi="宋体"/>
          <w:szCs w:val="21"/>
        </w:rPr>
        <w:t>10%</w:t>
      </w:r>
      <w:r>
        <w:rPr>
          <w:rFonts w:ascii="宋体" w:hAnsi="宋体" w:hint="eastAsia"/>
          <w:szCs w:val="21"/>
        </w:rPr>
        <w:t>的违约金。</w:t>
      </w:r>
      <w:r>
        <w:rPr>
          <w:rFonts w:ascii="宋体" w:hAnsi="宋体" w:cs="Arial" w:hint="eastAsia"/>
          <w:kern w:val="0"/>
          <w:szCs w:val="21"/>
        </w:rPr>
        <w:t>如果甲方同意退换的，应根据产品的具体情况，在</w:t>
      </w:r>
      <w:r>
        <w:rPr>
          <w:rFonts w:ascii="宋体" w:hAnsi="宋体" w:cs="Arial"/>
          <w:kern w:val="0"/>
          <w:szCs w:val="21"/>
          <w:u w:val="single"/>
        </w:rPr>
        <w:t>3</w:t>
      </w:r>
      <w:r>
        <w:rPr>
          <w:rFonts w:ascii="宋体" w:hAnsi="宋体" w:cs="Arial" w:hint="eastAsia"/>
          <w:kern w:val="0"/>
          <w:szCs w:val="21"/>
        </w:rPr>
        <w:t>日内由乙方负责包换，并承担调换或退货而支付的实际费用。乙方在规定的期限内不能调换的，按乙方不能交货处理。</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10.2.3</w:t>
      </w:r>
      <w:r>
        <w:rPr>
          <w:rFonts w:ascii="宋体" w:hAnsi="宋体" w:cs="Arial" w:hint="eastAsia"/>
          <w:kern w:val="0"/>
          <w:szCs w:val="21"/>
        </w:rPr>
        <w:t>乙方因产品包装不符合合同规定，必须返修或重新包装、设计的，乙方应负责返修或重新包装、设计的，并承担由此产生的一切费用。甲方不要求返修或重新包装的而要求赔偿损失的，乙方应当偿付甲方该不合格包装物低于合格包装物的价值部分。因包装不符合规定造成货物损坏或丢失的，按乙方不能交货处理。</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10.2.4</w:t>
      </w:r>
      <w:r>
        <w:rPr>
          <w:rFonts w:ascii="宋体" w:hAnsi="宋体" w:cs="Arial" w:hint="eastAsia"/>
          <w:kern w:val="0"/>
          <w:szCs w:val="21"/>
        </w:rPr>
        <w:t>乙方逾期交付货物的，每逾期一日，则</w:t>
      </w:r>
      <w:r>
        <w:rPr>
          <w:rFonts w:ascii="宋体" w:hAnsi="宋体" w:cs="宋体" w:hint="eastAsia"/>
          <w:szCs w:val="21"/>
        </w:rPr>
        <w:t>按延误天数承担5000元/天的逾期违约金，</w:t>
      </w:r>
      <w:r>
        <w:rPr>
          <w:rFonts w:ascii="宋体" w:hAnsi="宋体" w:cs="Arial" w:hint="eastAsia"/>
          <w:kern w:val="0"/>
          <w:szCs w:val="21"/>
        </w:rPr>
        <w:t>如逾期交货达</w:t>
      </w:r>
      <w:r>
        <w:rPr>
          <w:rFonts w:ascii="宋体" w:hAnsi="宋体" w:cs="Arial"/>
          <w:kern w:val="0"/>
          <w:szCs w:val="21"/>
          <w:u w:val="single"/>
        </w:rPr>
        <w:t>7</w:t>
      </w:r>
      <w:r>
        <w:rPr>
          <w:rFonts w:ascii="宋体" w:hAnsi="宋体" w:cs="Arial" w:hint="eastAsia"/>
          <w:kern w:val="0"/>
          <w:szCs w:val="21"/>
        </w:rPr>
        <w:t>日，甲方有权解除合同，同时乙方应向甲方支付本次送货价款的</w:t>
      </w:r>
      <w:r>
        <w:rPr>
          <w:rFonts w:ascii="宋体" w:hAnsi="宋体" w:cs="Arial"/>
          <w:kern w:val="0"/>
          <w:szCs w:val="21"/>
        </w:rPr>
        <w:t>10%</w:t>
      </w:r>
      <w:r>
        <w:rPr>
          <w:rFonts w:ascii="宋体" w:hAnsi="宋体" w:cs="Arial" w:hint="eastAsia"/>
          <w:kern w:val="0"/>
          <w:szCs w:val="21"/>
        </w:rPr>
        <w:t>的违约金。</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10.2.5</w:t>
      </w:r>
      <w:r>
        <w:rPr>
          <w:rFonts w:ascii="宋体" w:hAnsi="宋体" w:cs="Arial" w:hint="eastAsia"/>
          <w:kern w:val="0"/>
          <w:szCs w:val="21"/>
        </w:rPr>
        <w:t>乙方未按本合同的规定提供伴随服务</w:t>
      </w:r>
      <w:r>
        <w:rPr>
          <w:rFonts w:ascii="宋体" w:hAnsi="宋体" w:cs="Arial"/>
          <w:kern w:val="0"/>
          <w:szCs w:val="21"/>
        </w:rPr>
        <w:t>/</w:t>
      </w:r>
      <w:r>
        <w:rPr>
          <w:rFonts w:ascii="宋体" w:hAnsi="宋体" w:cs="Arial" w:hint="eastAsia"/>
          <w:kern w:val="0"/>
          <w:szCs w:val="21"/>
        </w:rPr>
        <w:t>售后服务的，应按合同总价款的</w:t>
      </w:r>
      <w:r>
        <w:rPr>
          <w:rFonts w:ascii="宋体" w:hAnsi="宋体" w:cs="Arial"/>
          <w:kern w:val="0"/>
          <w:szCs w:val="21"/>
        </w:rPr>
        <w:t>5%</w:t>
      </w:r>
      <w:r>
        <w:rPr>
          <w:rFonts w:ascii="宋体" w:hAnsi="宋体" w:cs="Arial" w:hint="eastAsia"/>
          <w:kern w:val="0"/>
          <w:szCs w:val="21"/>
        </w:rPr>
        <w:t>向甲方支付违约金。</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10.2.6</w:t>
      </w:r>
      <w:r>
        <w:rPr>
          <w:rFonts w:ascii="宋体" w:hAnsi="宋体" w:cs="Arial" w:hint="eastAsia"/>
          <w:kern w:val="0"/>
          <w:szCs w:val="21"/>
        </w:rPr>
        <w:t>若由于产品质量问题造成工程分项验收和竣工验收不合格，乙方必须无条件更换合格产品，并支付给甲方违约金，违约金比例按实际货款的</w:t>
      </w:r>
      <w:r>
        <w:rPr>
          <w:rFonts w:ascii="宋体" w:hAnsi="宋体" w:cs="Arial"/>
          <w:kern w:val="0"/>
          <w:szCs w:val="21"/>
        </w:rPr>
        <w:t>20%</w:t>
      </w:r>
      <w:r>
        <w:rPr>
          <w:rFonts w:ascii="宋体" w:hAnsi="宋体" w:cs="Arial" w:hint="eastAsia"/>
          <w:kern w:val="0"/>
          <w:szCs w:val="21"/>
        </w:rPr>
        <w:t>计算。</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kern w:val="0"/>
          <w:szCs w:val="21"/>
        </w:rPr>
      </w:pPr>
      <w:r>
        <w:rPr>
          <w:rFonts w:ascii="宋体" w:hAnsi="宋体"/>
          <w:b/>
          <w:szCs w:val="21"/>
        </w:rPr>
        <w:t>10.2.7</w:t>
      </w:r>
      <w:r>
        <w:rPr>
          <w:rFonts w:ascii="宋体" w:hAnsi="宋体" w:hint="eastAsia"/>
          <w:kern w:val="0"/>
          <w:szCs w:val="21"/>
        </w:rPr>
        <w:t>乙方违反合同约定，若造成甲方损失的，乙方应赔偿甲方全部损失（包括直接损失和间接损失）。</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hint="eastAsia"/>
          <w:b/>
          <w:szCs w:val="21"/>
        </w:rPr>
        <w:t>10.2．8</w:t>
      </w:r>
      <w:r>
        <w:rPr>
          <w:rFonts w:ascii="宋体" w:hAnsi="宋体" w:hint="eastAsia"/>
          <w:color w:val="000000"/>
        </w:rPr>
        <w:t>合同一经</w:t>
      </w:r>
      <w:r>
        <w:rPr>
          <w:rFonts w:ascii="宋体" w:hAnsi="宋体"/>
          <w:color w:val="000000"/>
        </w:rPr>
        <w:t>签订，</w:t>
      </w:r>
      <w:r>
        <w:rPr>
          <w:rFonts w:ascii="宋体" w:hAnsi="宋体" w:hint="eastAsia"/>
          <w:color w:val="000000"/>
        </w:rPr>
        <w:t>单方违约</w:t>
      </w:r>
      <w:r>
        <w:rPr>
          <w:rFonts w:ascii="宋体" w:hAnsi="宋体"/>
          <w:color w:val="000000"/>
        </w:rPr>
        <w:t>按合同金额</w:t>
      </w:r>
      <w:r>
        <w:rPr>
          <w:rFonts w:ascii="宋体" w:hAnsi="宋体" w:hint="eastAsia"/>
          <w:color w:val="000000"/>
        </w:rPr>
        <w:t>1</w:t>
      </w:r>
      <w:r>
        <w:rPr>
          <w:rFonts w:ascii="宋体" w:hAnsi="宋体"/>
          <w:color w:val="000000"/>
        </w:rPr>
        <w:t>0%承担违约金</w:t>
      </w:r>
      <w:r>
        <w:rPr>
          <w:rFonts w:ascii="宋体" w:hAnsi="宋体" w:hint="eastAsia"/>
          <w:color w:val="000000"/>
        </w:rPr>
        <w:t>。</w:t>
      </w:r>
    </w:p>
    <w:p w:rsidR="00C26C67" w:rsidRDefault="00C26C6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lastRenderedPageBreak/>
        <w:t>十一、不可抗力</w:t>
      </w:r>
    </w:p>
    <w:p w:rsidR="00C26C67" w:rsidRDefault="00DC3F98">
      <w:pPr>
        <w:spacing w:line="360" w:lineRule="exact"/>
        <w:rPr>
          <w:rFonts w:ascii="宋体" w:hAnsi="宋体" w:cs="Arial"/>
          <w:kern w:val="0"/>
          <w:szCs w:val="21"/>
        </w:rPr>
      </w:pPr>
      <w:r>
        <w:rPr>
          <w:rFonts w:ascii="宋体" w:hAnsi="宋体" w:cs="Arial" w:hint="eastAsia"/>
          <w:kern w:val="0"/>
          <w:szCs w:val="21"/>
        </w:rPr>
        <w:t>甲乙双方的任何一方由于不可抗力的原因不能履行合同时，应在</w:t>
      </w:r>
      <w:r>
        <w:rPr>
          <w:rFonts w:ascii="宋体" w:hAnsi="宋体" w:cs="Arial"/>
          <w:kern w:val="0"/>
          <w:szCs w:val="21"/>
          <w:u w:val="single"/>
        </w:rPr>
        <w:t>3</w:t>
      </w:r>
      <w:r>
        <w:rPr>
          <w:rFonts w:ascii="宋体" w:hAnsi="宋体" w:cs="Arial" w:hint="eastAsia"/>
          <w:kern w:val="0"/>
          <w:szCs w:val="21"/>
        </w:rPr>
        <w:t>日内书面向对方通报不能履行或不能完全履行的理由，在取得有关主管单位证明以后，允许延期履行、部分履行或者不履行合同，并根据情况可部分或全部免予承担违约责任。</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十二、争议解决</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cs="Arial" w:hint="eastAsia"/>
          <w:kern w:val="0"/>
          <w:szCs w:val="21"/>
        </w:rPr>
        <w:t>就本合同发生争议，应及时协商解决，协商不成时，应向甲方住所地的人民法院提起诉讼。</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b/>
          <w:kern w:val="0"/>
          <w:szCs w:val="21"/>
        </w:rPr>
      </w:pPr>
      <w:r>
        <w:rPr>
          <w:rFonts w:ascii="宋体" w:hAnsi="宋体" w:cs="Arial" w:hint="eastAsia"/>
          <w:b/>
          <w:kern w:val="0"/>
          <w:szCs w:val="21"/>
        </w:rPr>
        <w:t>十三、其他</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13.1</w:t>
      </w:r>
      <w:r>
        <w:rPr>
          <w:rFonts w:ascii="宋体" w:hAnsi="宋体" w:cs="Arial" w:hint="eastAsia"/>
          <w:kern w:val="0"/>
          <w:szCs w:val="21"/>
        </w:rPr>
        <w:t>本合同条款如尚有未尽事宜，双方可根据具体情况结合有关规定约定附则条款，作为本合同附件，与本合同具有同等法律效力。</w:t>
      </w:r>
    </w:p>
    <w:p w:rsidR="00C26C67" w:rsidRDefault="00DC3F9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cs="Arial"/>
          <w:kern w:val="0"/>
          <w:szCs w:val="21"/>
        </w:rPr>
      </w:pPr>
      <w:r>
        <w:rPr>
          <w:rFonts w:ascii="宋体" w:hAnsi="宋体"/>
          <w:b/>
          <w:szCs w:val="21"/>
        </w:rPr>
        <w:t>13.2</w:t>
      </w:r>
      <w:r>
        <w:rPr>
          <w:rFonts w:ascii="宋体" w:hAnsi="宋体" w:cs="Arial" w:hint="eastAsia"/>
          <w:kern w:val="0"/>
          <w:szCs w:val="21"/>
        </w:rPr>
        <w:t>本合同一式柒份，自双方签字并单位盖章后生效。甲、乙双方各执叁份，见证方</w:t>
      </w:r>
      <w:r>
        <w:rPr>
          <w:rFonts w:ascii="宋体" w:hAnsi="宋体" w:cs="Arial"/>
          <w:kern w:val="0"/>
          <w:szCs w:val="21"/>
        </w:rPr>
        <w:t>执壹</w:t>
      </w:r>
      <w:r>
        <w:rPr>
          <w:rFonts w:ascii="宋体" w:hAnsi="宋体" w:cs="Arial" w:hint="eastAsia"/>
          <w:kern w:val="0"/>
          <w:szCs w:val="21"/>
        </w:rPr>
        <w:t>份</w:t>
      </w:r>
      <w:r>
        <w:rPr>
          <w:rFonts w:ascii="宋体" w:hAnsi="宋体" w:cs="Arial"/>
          <w:kern w:val="0"/>
          <w:szCs w:val="21"/>
        </w:rPr>
        <w:t>，具有</w:t>
      </w:r>
      <w:r>
        <w:rPr>
          <w:rFonts w:ascii="宋体" w:hAnsi="宋体" w:cs="Arial" w:hint="eastAsia"/>
          <w:kern w:val="0"/>
          <w:szCs w:val="21"/>
        </w:rPr>
        <w:t>同具法律效力。</w:t>
      </w:r>
    </w:p>
    <w:p w:rsidR="00C26C67" w:rsidRDefault="00C26C6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left"/>
        <w:rPr>
          <w:rFonts w:ascii="宋体" w:hAnsi="宋体"/>
          <w:szCs w:val="21"/>
        </w:rPr>
      </w:pPr>
    </w:p>
    <w:p w:rsidR="00C26C67" w:rsidRDefault="00DC3F98">
      <w:pPr>
        <w:autoSpaceDE w:val="0"/>
        <w:autoSpaceDN w:val="0"/>
        <w:adjustRightInd w:val="0"/>
        <w:spacing w:line="360" w:lineRule="exact"/>
        <w:jc w:val="left"/>
        <w:rPr>
          <w:rFonts w:ascii="宋体" w:hAnsi="宋体" w:cs="宋体"/>
          <w:szCs w:val="21"/>
        </w:rPr>
      </w:pPr>
      <w:r>
        <w:rPr>
          <w:rFonts w:ascii="宋体" w:hAnsi="宋体" w:cs="宋体" w:hint="eastAsia"/>
          <w:szCs w:val="21"/>
        </w:rPr>
        <w:t xml:space="preserve">需方：　　</w:t>
      </w:r>
      <w:r>
        <w:rPr>
          <w:rFonts w:ascii="宋体" w:hAnsi="宋体" w:cs="宋体"/>
          <w:szCs w:val="21"/>
        </w:rPr>
        <w:t>(</w:t>
      </w:r>
      <w:r>
        <w:rPr>
          <w:rFonts w:ascii="宋体" w:hAnsi="宋体" w:cs="宋体" w:hint="eastAsia"/>
          <w:szCs w:val="21"/>
        </w:rPr>
        <w:t>公章</w:t>
      </w:r>
      <w:r>
        <w:rPr>
          <w:rFonts w:ascii="宋体" w:hAnsi="宋体" w:cs="宋体"/>
          <w:szCs w:val="21"/>
        </w:rPr>
        <w:t xml:space="preserve">)                       </w:t>
      </w:r>
      <w:r>
        <w:rPr>
          <w:rFonts w:ascii="宋体" w:hAnsi="宋体" w:cs="宋体" w:hint="eastAsia"/>
          <w:szCs w:val="21"/>
        </w:rPr>
        <w:t xml:space="preserve">供方：　　</w:t>
      </w:r>
      <w:r>
        <w:rPr>
          <w:rFonts w:ascii="宋体" w:hAnsi="宋体" w:cs="宋体"/>
          <w:szCs w:val="21"/>
        </w:rPr>
        <w:t>(</w:t>
      </w:r>
      <w:r>
        <w:rPr>
          <w:rFonts w:ascii="宋体" w:hAnsi="宋体" w:cs="宋体" w:hint="eastAsia"/>
          <w:szCs w:val="21"/>
        </w:rPr>
        <w:t>公章</w:t>
      </w:r>
      <w:r>
        <w:rPr>
          <w:rFonts w:ascii="宋体" w:hAnsi="宋体" w:cs="宋体"/>
          <w:szCs w:val="21"/>
        </w:rPr>
        <w:t>)</w:t>
      </w:r>
    </w:p>
    <w:p w:rsidR="00C26C67" w:rsidRDefault="00C26C67">
      <w:pPr>
        <w:autoSpaceDE w:val="0"/>
        <w:autoSpaceDN w:val="0"/>
        <w:adjustRightInd w:val="0"/>
        <w:spacing w:line="360" w:lineRule="exact"/>
        <w:jc w:val="left"/>
        <w:rPr>
          <w:rFonts w:ascii="宋体" w:hAnsi="宋体" w:cs="宋体"/>
          <w:szCs w:val="21"/>
        </w:rPr>
      </w:pPr>
    </w:p>
    <w:p w:rsidR="00C26C67" w:rsidRDefault="00DC3F98">
      <w:pPr>
        <w:autoSpaceDE w:val="0"/>
        <w:autoSpaceDN w:val="0"/>
        <w:adjustRightInd w:val="0"/>
        <w:spacing w:line="360" w:lineRule="exact"/>
        <w:jc w:val="left"/>
        <w:rPr>
          <w:rFonts w:ascii="宋体" w:hAnsi="宋体" w:cs="宋体"/>
          <w:szCs w:val="21"/>
        </w:rPr>
      </w:pPr>
      <w:r>
        <w:rPr>
          <w:rFonts w:ascii="宋体" w:hAnsi="宋体" w:cs="宋体" w:hint="eastAsia"/>
          <w:szCs w:val="21"/>
        </w:rPr>
        <w:t>法定代表人或其委托代理人：</w:t>
      </w:r>
      <w:r>
        <w:rPr>
          <w:rFonts w:ascii="宋体" w:hAnsi="宋体" w:cs="宋体"/>
          <w:szCs w:val="21"/>
        </w:rPr>
        <w:t>(</w:t>
      </w:r>
      <w:r>
        <w:rPr>
          <w:rFonts w:ascii="宋体" w:hAnsi="宋体" w:cs="宋体" w:hint="eastAsia"/>
          <w:szCs w:val="21"/>
        </w:rPr>
        <w:t>签字</w:t>
      </w:r>
      <w:r>
        <w:rPr>
          <w:rFonts w:ascii="宋体" w:hAnsi="宋体" w:cs="宋体"/>
          <w:szCs w:val="21"/>
        </w:rPr>
        <w:t xml:space="preserve">)            </w:t>
      </w:r>
      <w:r>
        <w:rPr>
          <w:rFonts w:ascii="宋体" w:hAnsi="宋体" w:cs="宋体" w:hint="eastAsia"/>
          <w:szCs w:val="21"/>
        </w:rPr>
        <w:t>法定代表人或其委托代理人：</w:t>
      </w:r>
      <w:r>
        <w:rPr>
          <w:rFonts w:ascii="宋体" w:hAnsi="宋体" w:cs="宋体"/>
          <w:szCs w:val="21"/>
        </w:rPr>
        <w:t>(</w:t>
      </w:r>
      <w:r>
        <w:rPr>
          <w:rFonts w:ascii="宋体" w:hAnsi="宋体" w:cs="宋体" w:hint="eastAsia"/>
          <w:szCs w:val="21"/>
        </w:rPr>
        <w:t>签字</w:t>
      </w:r>
      <w:r>
        <w:rPr>
          <w:rFonts w:ascii="宋体" w:hAnsi="宋体" w:cs="宋体"/>
          <w:szCs w:val="21"/>
        </w:rPr>
        <w:t>)</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纳税人识别号：</w:t>
      </w:r>
      <w:r>
        <w:rPr>
          <w:rFonts w:ascii="宋体" w:hAnsi="宋体" w:cs="宋体"/>
          <w:szCs w:val="21"/>
          <w:u w:val="single"/>
        </w:rPr>
        <w:t xml:space="preserve">913204111371814200   </w:t>
      </w:r>
      <w:r>
        <w:rPr>
          <w:rFonts w:ascii="宋体" w:hAnsi="宋体" w:cs="宋体" w:hint="eastAsia"/>
          <w:szCs w:val="21"/>
        </w:rPr>
        <w:t>纳税人识别号：</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地　　址：</w:t>
      </w:r>
      <w:r>
        <w:rPr>
          <w:rFonts w:ascii="宋体" w:hAnsi="宋体" w:cs="宋体" w:hint="eastAsia"/>
          <w:szCs w:val="21"/>
          <w:u w:val="single"/>
        </w:rPr>
        <w:t>新北区新桥商业广场</w:t>
      </w:r>
      <w:r>
        <w:rPr>
          <w:rFonts w:ascii="宋体" w:hAnsi="宋体" w:cs="宋体"/>
          <w:szCs w:val="21"/>
          <w:u w:val="single"/>
        </w:rPr>
        <w:t>1</w:t>
      </w:r>
      <w:r>
        <w:rPr>
          <w:rFonts w:ascii="宋体" w:hAnsi="宋体" w:cs="宋体" w:hint="eastAsia"/>
          <w:szCs w:val="21"/>
          <w:u w:val="single"/>
        </w:rPr>
        <w:t>幢</w:t>
      </w:r>
      <w:r>
        <w:rPr>
          <w:rFonts w:ascii="宋体" w:hAnsi="宋体" w:cs="宋体"/>
          <w:szCs w:val="21"/>
          <w:u w:val="single"/>
        </w:rPr>
        <w:t>1919</w:t>
      </w:r>
      <w:r>
        <w:rPr>
          <w:rFonts w:ascii="宋体" w:hAnsi="宋体" w:cs="宋体" w:hint="eastAsia"/>
          <w:szCs w:val="21"/>
          <w:u w:val="single"/>
        </w:rPr>
        <w:t>室</w:t>
      </w:r>
      <w:r>
        <w:rPr>
          <w:rFonts w:ascii="宋体" w:hAnsi="宋体" w:cs="宋体" w:hint="eastAsia"/>
          <w:szCs w:val="21"/>
        </w:rPr>
        <w:t>地　　址：</w:t>
      </w:r>
      <w:r>
        <w:rPr>
          <w:rFonts w:ascii="宋体" w:hAnsi="宋体" w:cs="宋体" w:hint="eastAsia"/>
          <w:szCs w:val="21"/>
          <w:u w:val="single"/>
        </w:rPr>
        <w:t xml:space="preserve">　</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邮政编码：</w:t>
      </w:r>
      <w:r>
        <w:rPr>
          <w:rFonts w:ascii="宋体" w:hAnsi="宋体" w:cs="宋体"/>
          <w:szCs w:val="21"/>
          <w:u w:val="single"/>
        </w:rPr>
        <w:t xml:space="preserve">  213032              </w:t>
      </w:r>
      <w:r>
        <w:rPr>
          <w:rFonts w:ascii="宋体" w:hAnsi="宋体" w:cs="宋体" w:hint="eastAsia"/>
          <w:szCs w:val="21"/>
        </w:rPr>
        <w:t>邮政编码：</w:t>
      </w:r>
    </w:p>
    <w:p w:rsidR="00C26C67" w:rsidRDefault="00DC3F98">
      <w:pPr>
        <w:autoSpaceDE w:val="0"/>
        <w:autoSpaceDN w:val="0"/>
        <w:adjustRightInd w:val="0"/>
        <w:spacing w:line="360" w:lineRule="exact"/>
        <w:jc w:val="left"/>
        <w:rPr>
          <w:rFonts w:ascii="宋体" w:hAnsi="宋体"/>
          <w:szCs w:val="21"/>
          <w:u w:val="single"/>
        </w:rPr>
      </w:pPr>
      <w:r>
        <w:rPr>
          <w:rFonts w:ascii="宋体" w:hAnsi="宋体" w:cs="宋体" w:hint="eastAsia"/>
          <w:szCs w:val="21"/>
        </w:rPr>
        <w:t>法定代表人：</w:t>
      </w:r>
      <w:r>
        <w:rPr>
          <w:rFonts w:ascii="宋体" w:hAnsi="宋体" w:cs="宋体" w:hint="eastAsia"/>
          <w:szCs w:val="21"/>
          <w:u w:val="single"/>
        </w:rPr>
        <w:t>史荣飞</w:t>
      </w:r>
      <w:r>
        <w:rPr>
          <w:rFonts w:ascii="宋体" w:hAnsi="宋体" w:cs="宋体" w:hint="eastAsia"/>
          <w:szCs w:val="21"/>
        </w:rPr>
        <w:t>法定代表人：</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委托代理人：</w:t>
      </w:r>
      <w:r>
        <w:rPr>
          <w:rFonts w:ascii="宋体" w:hAnsi="宋体" w:cs="宋体" w:hint="eastAsia"/>
          <w:szCs w:val="21"/>
          <w:u w:val="single"/>
        </w:rPr>
        <w:t>曹英鹰</w:t>
      </w:r>
      <w:r>
        <w:rPr>
          <w:rFonts w:ascii="宋体" w:hAnsi="宋体" w:cs="宋体" w:hint="eastAsia"/>
          <w:szCs w:val="21"/>
        </w:rPr>
        <w:t>委托代理人：</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电　　话：</w:t>
      </w:r>
      <w:r>
        <w:rPr>
          <w:rFonts w:ascii="宋体" w:hAnsi="宋体" w:cs="宋体"/>
          <w:szCs w:val="21"/>
          <w:u w:val="single"/>
        </w:rPr>
        <w:t xml:space="preserve">   0519-</w:t>
      </w:r>
      <w:r>
        <w:rPr>
          <w:rFonts w:ascii="宋体" w:hAnsi="宋体"/>
          <w:szCs w:val="21"/>
          <w:u w:val="single"/>
        </w:rPr>
        <w:t>85193581</w:t>
      </w:r>
      <w:r>
        <w:rPr>
          <w:rFonts w:ascii="宋体" w:hAnsi="宋体" w:cs="宋体" w:hint="eastAsia"/>
          <w:szCs w:val="21"/>
        </w:rPr>
        <w:t xml:space="preserve">　电　　话：</w:t>
      </w:r>
      <w:r>
        <w:rPr>
          <w:rFonts w:ascii="宋体" w:hAnsi="宋体" w:cs="宋体" w:hint="eastAsia"/>
          <w:szCs w:val="21"/>
          <w:u w:val="single"/>
        </w:rPr>
        <w:t xml:space="preserve">　</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传　　真：　传　　真：</w:t>
      </w:r>
    </w:p>
    <w:p w:rsidR="00C26C67" w:rsidRDefault="00DC3F98">
      <w:pPr>
        <w:autoSpaceDE w:val="0"/>
        <w:autoSpaceDN w:val="0"/>
        <w:adjustRightInd w:val="0"/>
        <w:spacing w:line="360" w:lineRule="exact"/>
        <w:jc w:val="left"/>
        <w:rPr>
          <w:rFonts w:ascii="宋体" w:hAnsi="宋体"/>
          <w:szCs w:val="21"/>
          <w:u w:val="single"/>
        </w:rPr>
      </w:pPr>
      <w:r>
        <w:rPr>
          <w:rFonts w:ascii="宋体" w:hAnsi="宋体" w:cs="宋体" w:hint="eastAsia"/>
          <w:szCs w:val="21"/>
        </w:rPr>
        <w:t>电子信箱：　电子信箱：</w:t>
      </w:r>
    </w:p>
    <w:p w:rsidR="00C26C67" w:rsidRDefault="00DC3F98">
      <w:pPr>
        <w:autoSpaceDE w:val="0"/>
        <w:autoSpaceDN w:val="0"/>
        <w:adjustRightInd w:val="0"/>
        <w:spacing w:line="360" w:lineRule="exact"/>
        <w:jc w:val="left"/>
        <w:rPr>
          <w:rFonts w:ascii="宋体" w:hAnsi="宋体"/>
          <w:szCs w:val="21"/>
        </w:rPr>
      </w:pPr>
      <w:r>
        <w:rPr>
          <w:rFonts w:ascii="宋体" w:hAnsi="宋体" w:cs="宋体" w:hint="eastAsia"/>
          <w:szCs w:val="21"/>
        </w:rPr>
        <w:t>开户银行：</w:t>
      </w:r>
      <w:r>
        <w:rPr>
          <w:rFonts w:ascii="宋体" w:hAnsi="宋体" w:hint="eastAsia"/>
          <w:szCs w:val="21"/>
          <w:u w:val="single"/>
        </w:rPr>
        <w:t>建行常州市新北支行</w:t>
      </w:r>
      <w:r>
        <w:rPr>
          <w:rFonts w:ascii="宋体" w:hAnsi="宋体" w:cs="宋体" w:hint="eastAsia"/>
          <w:szCs w:val="21"/>
        </w:rPr>
        <w:t xml:space="preserve">　开户银行：</w:t>
      </w:r>
    </w:p>
    <w:p w:rsidR="00C26C67" w:rsidRDefault="00DC3F98">
      <w:pPr>
        <w:spacing w:line="360" w:lineRule="exact"/>
        <w:rPr>
          <w:rFonts w:ascii="宋体" w:hAnsi="宋体" w:cs="宋体"/>
          <w:szCs w:val="21"/>
          <w:u w:val="single"/>
        </w:rPr>
      </w:pPr>
      <w:r>
        <w:rPr>
          <w:rFonts w:ascii="宋体" w:hAnsi="宋体" w:cs="宋体" w:hint="eastAsia"/>
          <w:szCs w:val="21"/>
        </w:rPr>
        <w:t>账　　号：</w:t>
      </w:r>
      <w:r>
        <w:rPr>
          <w:rFonts w:ascii="宋体" w:hAnsi="宋体"/>
          <w:szCs w:val="21"/>
          <w:u w:val="single"/>
        </w:rPr>
        <w:t xml:space="preserve">32001628436051297508  </w:t>
      </w:r>
      <w:r>
        <w:rPr>
          <w:rFonts w:ascii="宋体" w:hAnsi="宋体" w:cs="宋体" w:hint="eastAsia"/>
          <w:szCs w:val="21"/>
        </w:rPr>
        <w:t>账　　号：</w:t>
      </w:r>
    </w:p>
    <w:p w:rsidR="00C26C67" w:rsidRDefault="00C26C67">
      <w:pPr>
        <w:spacing w:line="360" w:lineRule="exact"/>
        <w:rPr>
          <w:rFonts w:ascii="宋体" w:hAnsi="宋体" w:cs="宋体"/>
          <w:szCs w:val="21"/>
          <w:u w:val="single"/>
        </w:rPr>
      </w:pPr>
    </w:p>
    <w:p w:rsidR="00C26C67" w:rsidRDefault="00C26C67">
      <w:pPr>
        <w:spacing w:line="360" w:lineRule="exact"/>
        <w:rPr>
          <w:rFonts w:ascii="宋体" w:hAnsi="宋体" w:cs="宋体"/>
          <w:color w:val="000000"/>
          <w:szCs w:val="21"/>
        </w:rPr>
      </w:pPr>
    </w:p>
    <w:p w:rsidR="00C26C67" w:rsidRDefault="00C26C67">
      <w:pPr>
        <w:spacing w:line="360" w:lineRule="exact"/>
        <w:ind w:firstLine="420"/>
        <w:rPr>
          <w:rFonts w:ascii="宋体" w:hAnsi="宋体" w:cs="宋体"/>
          <w:szCs w:val="21"/>
        </w:rPr>
      </w:pPr>
    </w:p>
    <w:p w:rsidR="00C26C67" w:rsidRDefault="00C26C67">
      <w:pPr>
        <w:spacing w:line="360" w:lineRule="exact"/>
        <w:rPr>
          <w:rFonts w:ascii="宋体" w:hAnsi="宋体" w:cs="宋体"/>
          <w:szCs w:val="21"/>
        </w:rPr>
      </w:pPr>
    </w:p>
    <w:p w:rsidR="00C26C67" w:rsidRDefault="00DC3F98">
      <w:pPr>
        <w:spacing w:line="360" w:lineRule="exact"/>
        <w:rPr>
          <w:rFonts w:ascii="宋体" w:hAnsi="宋体" w:cs="宋体"/>
          <w:szCs w:val="21"/>
        </w:rPr>
      </w:pPr>
      <w:r>
        <w:rPr>
          <w:rFonts w:ascii="宋体" w:hAnsi="宋体" w:cs="宋体" w:hint="eastAsia"/>
          <w:b/>
          <w:bCs/>
          <w:szCs w:val="21"/>
        </w:rPr>
        <w:t>见证方</w:t>
      </w:r>
      <w:r>
        <w:rPr>
          <w:rFonts w:ascii="宋体" w:hAnsi="宋体" w:cs="宋体" w:hint="eastAsia"/>
          <w:szCs w:val="21"/>
        </w:rPr>
        <w:t>：</w:t>
      </w:r>
    </w:p>
    <w:p w:rsidR="00C26C67" w:rsidRDefault="00DC3F98">
      <w:pPr>
        <w:tabs>
          <w:tab w:val="left" w:pos="3780"/>
        </w:tabs>
        <w:spacing w:line="360" w:lineRule="exact"/>
        <w:rPr>
          <w:rFonts w:ascii="宋体" w:hAnsi="宋体" w:cs="宋体"/>
          <w:szCs w:val="21"/>
        </w:rPr>
      </w:pPr>
      <w:r>
        <w:rPr>
          <w:rFonts w:ascii="宋体" w:hAnsi="宋体" w:cs="宋体" w:hint="eastAsia"/>
          <w:szCs w:val="21"/>
        </w:rPr>
        <w:t>代理机构（章）：</w:t>
      </w:r>
      <w:r>
        <w:rPr>
          <w:rFonts w:ascii="宋体" w:hAnsi="宋体" w:cs="宋体" w:hint="eastAsia"/>
          <w:b/>
          <w:bCs/>
          <w:szCs w:val="21"/>
          <w:u w:val="single"/>
        </w:rPr>
        <w:t>常州市城投建设工程招标有限公司</w:t>
      </w:r>
    </w:p>
    <w:p w:rsidR="00C26C67" w:rsidRDefault="00C26C67">
      <w:pPr>
        <w:spacing w:line="360" w:lineRule="exact"/>
        <w:rPr>
          <w:rFonts w:ascii="宋体" w:hAnsi="宋体" w:cs="宋体"/>
          <w:szCs w:val="21"/>
        </w:rPr>
      </w:pPr>
    </w:p>
    <w:p w:rsidR="00C26C67" w:rsidRDefault="00DC3F98">
      <w:pPr>
        <w:spacing w:line="360" w:lineRule="exact"/>
        <w:rPr>
          <w:rFonts w:ascii="宋体" w:hAnsi="宋体" w:cs="宋体"/>
          <w:szCs w:val="21"/>
        </w:rPr>
      </w:pPr>
      <w:r>
        <w:rPr>
          <w:rFonts w:ascii="宋体" w:hAnsi="宋体" w:cs="宋体" w:hint="eastAsia"/>
          <w:szCs w:val="21"/>
        </w:rPr>
        <w:t>经办人：电话：</w:t>
      </w:r>
    </w:p>
    <w:p w:rsidR="00C26C67" w:rsidRDefault="00C26C67">
      <w:pPr>
        <w:spacing w:line="360" w:lineRule="exact"/>
        <w:jc w:val="center"/>
        <w:rPr>
          <w:rFonts w:ascii="宋体" w:hAnsi="宋体" w:cs="宋体"/>
          <w:b/>
          <w:sz w:val="30"/>
          <w:szCs w:val="30"/>
        </w:rPr>
      </w:pPr>
    </w:p>
    <w:p w:rsidR="00C26C67" w:rsidRDefault="00C26C67">
      <w:pPr>
        <w:pStyle w:val="a5"/>
        <w:spacing w:line="360" w:lineRule="auto"/>
        <w:rPr>
          <w:b/>
          <w:sz w:val="21"/>
          <w:szCs w:val="21"/>
        </w:rPr>
      </w:pPr>
    </w:p>
    <w:p w:rsidR="00C26C67" w:rsidRDefault="00C26C67">
      <w:pPr>
        <w:jc w:val="center"/>
        <w:rPr>
          <w:rFonts w:ascii="宋体" w:hAnsi="宋体" w:cs="宋体"/>
          <w:b/>
          <w:sz w:val="30"/>
          <w:szCs w:val="30"/>
        </w:rPr>
      </w:pPr>
    </w:p>
    <w:p w:rsidR="00C26C67" w:rsidRDefault="00C26C67">
      <w:pPr>
        <w:pStyle w:val="a5"/>
        <w:spacing w:line="360" w:lineRule="auto"/>
        <w:rPr>
          <w:b/>
          <w:sz w:val="21"/>
          <w:szCs w:val="21"/>
        </w:rPr>
      </w:pPr>
    </w:p>
    <w:p w:rsidR="00C26C67" w:rsidRDefault="00DC3F98">
      <w:pPr>
        <w:pStyle w:val="1"/>
      </w:pPr>
      <w:bookmarkStart w:id="7" w:name="_Toc17536928"/>
      <w:r>
        <w:rPr>
          <w:rFonts w:hint="eastAsia"/>
        </w:rPr>
        <w:lastRenderedPageBreak/>
        <w:t>第四章评审细则</w:t>
      </w:r>
      <w:bookmarkEnd w:id="7"/>
    </w:p>
    <w:p w:rsidR="00C26C67" w:rsidRDefault="00C26C67">
      <w:pPr>
        <w:spacing w:line="360" w:lineRule="auto"/>
        <w:ind w:firstLineChars="196" w:firstLine="412"/>
        <w:rPr>
          <w:rFonts w:ascii="宋体" w:hAnsi="宋体"/>
          <w:szCs w:val="21"/>
        </w:rPr>
      </w:pPr>
    </w:p>
    <w:p w:rsidR="00C26C67" w:rsidRDefault="00DC3F98">
      <w:pPr>
        <w:spacing w:line="360" w:lineRule="exact"/>
        <w:ind w:firstLineChars="200" w:firstLine="420"/>
        <w:jc w:val="left"/>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本项目采用最低评标价法，谈判响应文件满足竞争性谈判文件全部实质性要求且最终报价最低（即优惠最多）的供应商为成交供应商。</w:t>
      </w:r>
    </w:p>
    <w:p w:rsidR="00C26C67" w:rsidRDefault="00DC3F98">
      <w:pPr>
        <w:snapToGrid w:val="0"/>
        <w:spacing w:line="360" w:lineRule="exact"/>
        <w:ind w:firstLineChars="200" w:firstLine="398"/>
        <w:jc w:val="left"/>
      </w:pPr>
      <w:r>
        <w:rPr>
          <w:rFonts w:ascii="宋体" w:hAnsi="宋体" w:hint="eastAsia"/>
          <w:b/>
          <w:spacing w:val="-6"/>
          <w:szCs w:val="21"/>
        </w:rPr>
        <w:t>二</w:t>
      </w:r>
      <w:r>
        <w:rPr>
          <w:rFonts w:ascii="宋体" w:hAnsi="宋体"/>
          <w:b/>
          <w:spacing w:val="-6"/>
          <w:szCs w:val="21"/>
        </w:rPr>
        <w:t>、</w:t>
      </w:r>
      <w:r>
        <w:rPr>
          <w:rFonts w:hint="eastAsia"/>
        </w:rPr>
        <w:t>报价在最高限价以下的，为有效报价。超出最高限价的报价为无效报价。无效报价的响应文件不进行评审，也不得成交。</w:t>
      </w:r>
    </w:p>
    <w:p w:rsidR="00C26C67" w:rsidRDefault="00DC3F98">
      <w:pPr>
        <w:snapToGrid w:val="0"/>
        <w:spacing w:line="360" w:lineRule="exact"/>
        <w:ind w:firstLineChars="200" w:firstLine="420"/>
        <w:jc w:val="left"/>
      </w:pPr>
      <w:r>
        <w:rPr>
          <w:rFonts w:hint="eastAsia"/>
        </w:rPr>
        <w:t>三、谈判报价次数：本项目采用至少三轮报价，谈判响应文件报价一览表的报价作为首次报价。在谈判结束后，谈判小组应当要求所有实质性响应的供应商在规定时间内提交最后报价，最后报价作为评审依据。</w:t>
      </w:r>
    </w:p>
    <w:p w:rsidR="00C26C67" w:rsidRDefault="00DC3F98">
      <w:pPr>
        <w:spacing w:line="360" w:lineRule="exact"/>
        <w:ind w:firstLineChars="200" w:firstLine="420"/>
        <w:jc w:val="left"/>
        <w:rPr>
          <w:rFonts w:ascii="宋体" w:hAnsi="宋体" w:cs="宋体"/>
          <w:b/>
          <w:sz w:val="30"/>
          <w:szCs w:val="30"/>
        </w:rPr>
      </w:pPr>
      <w:r>
        <w:rPr>
          <w:rFonts w:hint="eastAsia"/>
        </w:rPr>
        <w:t>四</w:t>
      </w:r>
      <w:r>
        <w:t>、</w:t>
      </w:r>
      <w:r>
        <w:rPr>
          <w:rFonts w:hint="eastAsia"/>
          <w:b/>
        </w:rPr>
        <w:t>评标结果按谈判报价（优惠报价）由高到低顺序排列，谈判报价相同的并列。响应文件满足谈判文件全部实质性要求且最终谈判报价优惠最高的供应商为第一成交候选人，第二、第三名的谈判报价应以第一成交候选人的报价为准，否则由报价相同的第四名等递补。若与第一名报价相同的供应商，则同时确定其为中标单位。若优惠最多报价单位不满两家，则另行组织招标。</w:t>
      </w:r>
    </w:p>
    <w:p w:rsidR="00C26C67" w:rsidRDefault="00DC3F98">
      <w:pPr>
        <w:spacing w:line="360" w:lineRule="exact"/>
        <w:ind w:firstLineChars="200" w:firstLine="422"/>
        <w:jc w:val="left"/>
        <w:rPr>
          <w:b/>
          <w:szCs w:val="22"/>
        </w:rPr>
      </w:pPr>
      <w:r>
        <w:rPr>
          <w:rFonts w:hint="eastAsia"/>
          <w:b/>
          <w:szCs w:val="22"/>
        </w:rPr>
        <w:t>五、评审结束后，中标单位与招标单位签订入围单位确认书，最终根据各项目需求，具体以黑牡丹发展下属子公司按照开发量或项目实际发生签约量（预估量）签订供货合同。</w:t>
      </w:r>
    </w:p>
    <w:p w:rsidR="00C26C67" w:rsidRDefault="00C26C67">
      <w:pPr>
        <w:spacing w:line="360" w:lineRule="exact"/>
        <w:jc w:val="center"/>
        <w:rPr>
          <w:rFonts w:ascii="宋体" w:hAnsi="宋体" w:cs="宋体"/>
          <w:sz w:val="30"/>
          <w:szCs w:val="30"/>
        </w:rPr>
      </w:pPr>
    </w:p>
    <w:p w:rsidR="00C26C67" w:rsidRDefault="00C26C67">
      <w:pPr>
        <w:jc w:val="center"/>
        <w:rPr>
          <w:rFonts w:ascii="宋体" w:hAnsi="宋体" w:cs="宋体"/>
          <w:b/>
          <w:sz w:val="30"/>
          <w:szCs w:val="30"/>
        </w:rPr>
      </w:pPr>
    </w:p>
    <w:p w:rsidR="00C26C67" w:rsidRDefault="00C26C67">
      <w:pPr>
        <w:jc w:val="center"/>
        <w:rPr>
          <w:rFonts w:ascii="宋体" w:hAnsi="宋体" w:cs="宋体"/>
          <w:b/>
          <w:sz w:val="30"/>
          <w:szCs w:val="30"/>
        </w:rPr>
      </w:pPr>
    </w:p>
    <w:p w:rsidR="00C26C67" w:rsidRDefault="00C26C67">
      <w:pPr>
        <w:jc w:val="center"/>
        <w:rPr>
          <w:rFonts w:ascii="宋体" w:hAnsi="宋体" w:cs="宋体"/>
          <w:b/>
          <w:sz w:val="30"/>
          <w:szCs w:val="30"/>
        </w:rPr>
      </w:pPr>
    </w:p>
    <w:p w:rsidR="00C26C67" w:rsidRDefault="00C26C67">
      <w:pPr>
        <w:jc w:val="center"/>
        <w:rPr>
          <w:rFonts w:ascii="宋体" w:hAnsi="宋体" w:cs="宋体"/>
          <w:b/>
          <w:sz w:val="30"/>
          <w:szCs w:val="30"/>
        </w:rPr>
      </w:pPr>
    </w:p>
    <w:p w:rsidR="00C26C67" w:rsidRDefault="00DC3F98">
      <w:pPr>
        <w:jc w:val="center"/>
        <w:rPr>
          <w:rFonts w:ascii="宋体" w:hAnsi="宋体" w:cs="宋体"/>
          <w:b/>
          <w:sz w:val="30"/>
          <w:szCs w:val="30"/>
        </w:rPr>
      </w:pPr>
      <w:r>
        <w:rPr>
          <w:rFonts w:ascii="宋体" w:hAnsi="宋体" w:cs="宋体"/>
          <w:b/>
          <w:sz w:val="30"/>
          <w:szCs w:val="30"/>
        </w:rPr>
        <w:br w:type="page"/>
      </w:r>
    </w:p>
    <w:p w:rsidR="00C26C67" w:rsidRDefault="00DC3F98">
      <w:pPr>
        <w:pStyle w:val="1"/>
      </w:pPr>
      <w:bookmarkStart w:id="8" w:name="_Toc17536929"/>
      <w:r>
        <w:rPr>
          <w:rFonts w:hint="eastAsia"/>
        </w:rPr>
        <w:lastRenderedPageBreak/>
        <w:t>第五章谈判响应文件的组成</w:t>
      </w:r>
      <w:bookmarkEnd w:id="8"/>
    </w:p>
    <w:p w:rsidR="00C26C67" w:rsidRDefault="00DC3F98">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证明供应商符合资格要求的证明材料包括但不限于以下材料（谈判响应文件中提供的材料均需</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将原件或公证件携带至谈判</w:t>
      </w:r>
      <w:r>
        <w:rPr>
          <w:rFonts w:ascii="宋体" w:hAnsi="宋体"/>
          <w:b/>
          <w:bCs/>
          <w:szCs w:val="21"/>
        </w:rPr>
        <w:t>现场备查</w:t>
      </w:r>
      <w:r>
        <w:rPr>
          <w:rFonts w:ascii="宋体" w:hAnsi="宋体" w:hint="eastAsia"/>
          <w:b/>
          <w:bCs/>
          <w:szCs w:val="21"/>
        </w:rPr>
        <w:t>）</w:t>
      </w:r>
    </w:p>
    <w:p w:rsidR="00C26C67" w:rsidRDefault="00DC3F98">
      <w:pPr>
        <w:spacing w:line="360" w:lineRule="exact"/>
        <w:ind w:firstLineChars="201" w:firstLine="422"/>
        <w:rPr>
          <w:rFonts w:ascii="宋体" w:hAnsi="宋体" w:cs="宋体"/>
          <w:szCs w:val="21"/>
        </w:rPr>
      </w:pPr>
      <w:r>
        <w:rPr>
          <w:rFonts w:ascii="宋体" w:hAnsi="宋体" w:cs="宋体" w:hint="eastAsia"/>
          <w:szCs w:val="21"/>
        </w:rPr>
        <w:t>*1.谈判响应函</w:t>
      </w:r>
    </w:p>
    <w:p w:rsidR="00C26C67" w:rsidRDefault="00DC3F98">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rsidR="00C26C67" w:rsidRDefault="00DC3F98">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C26C67" w:rsidRDefault="00DC3F98">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.授权委托书、代理人身份证复印件（双面）、供应商近三个月（自谈判之日起往前推）为其缴纳社保的记录（如果有授权委托情况的，必须提供）</w:t>
      </w:r>
    </w:p>
    <w:p w:rsidR="00C26C67" w:rsidRDefault="00DC3F98">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rsidR="00C26C67" w:rsidRDefault="00DC3F98">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.提供由具备检测资质的第三方检测机构出具的（201</w:t>
      </w:r>
      <w:r>
        <w:rPr>
          <w:rFonts w:ascii="宋体" w:hAnsi="宋体" w:cs="宋体"/>
          <w:szCs w:val="21"/>
        </w:rPr>
        <w:t>7</w:t>
      </w:r>
      <w:r>
        <w:rPr>
          <w:rFonts w:ascii="宋体" w:hAnsi="宋体" w:cs="宋体" w:hint="eastAsia"/>
          <w:szCs w:val="21"/>
        </w:rPr>
        <w:t>-201</w:t>
      </w:r>
      <w:r>
        <w:rPr>
          <w:rFonts w:ascii="宋体" w:hAnsi="宋体" w:cs="宋体"/>
          <w:szCs w:val="21"/>
        </w:rPr>
        <w:t>9</w:t>
      </w:r>
      <w:r>
        <w:rPr>
          <w:rFonts w:ascii="宋体" w:hAnsi="宋体" w:cs="宋体" w:hint="eastAsia"/>
          <w:szCs w:val="21"/>
        </w:rPr>
        <w:t>年）产品有效质量检测报告复印件</w:t>
      </w:r>
      <w:r>
        <w:rPr>
          <w:rFonts w:ascii="宋体" w:hAnsi="宋体" w:cs="宋体" w:hint="eastAsia"/>
          <w:b/>
          <w:szCs w:val="21"/>
        </w:rPr>
        <w:t>（要求</w:t>
      </w:r>
      <w:r>
        <w:rPr>
          <w:rFonts w:ascii="宋体" w:hAnsi="宋体" w:cs="宋体"/>
          <w:b/>
          <w:szCs w:val="21"/>
        </w:rPr>
        <w:t>：</w:t>
      </w:r>
      <w:r w:rsidRPr="001154B6">
        <w:rPr>
          <w:rFonts w:ascii="宋体" w:hAnsi="宋体" w:cs="宋体" w:hint="eastAsia"/>
          <w:b/>
          <w:szCs w:val="21"/>
        </w:rPr>
        <w:t>螺纹钢HRB400、螺纹钢HRB400E、盘螺HPB300、盘螺HRB400，</w:t>
      </w:r>
      <w:r w:rsidRPr="001154B6">
        <w:rPr>
          <w:rFonts w:ascii="宋体" w:hAnsi="宋体" w:cs="宋体"/>
          <w:b/>
          <w:szCs w:val="21"/>
        </w:rPr>
        <w:t>每个型号</w:t>
      </w:r>
      <w:r w:rsidRPr="001154B6">
        <w:rPr>
          <w:rFonts w:ascii="宋体" w:hAnsi="宋体" w:cs="宋体" w:hint="eastAsia"/>
          <w:b/>
          <w:szCs w:val="21"/>
        </w:rPr>
        <w:t>任选2个</w:t>
      </w:r>
      <w:r w:rsidRPr="001154B6">
        <w:rPr>
          <w:rFonts w:ascii="宋体" w:hAnsi="宋体" w:cs="宋体"/>
          <w:b/>
          <w:szCs w:val="21"/>
        </w:rPr>
        <w:t>规格</w:t>
      </w:r>
      <w:r w:rsidRPr="001154B6">
        <w:rPr>
          <w:rFonts w:ascii="宋体" w:hAnsi="宋体" w:cs="宋体" w:hint="eastAsia"/>
          <w:b/>
          <w:szCs w:val="21"/>
        </w:rPr>
        <w:t>的</w:t>
      </w:r>
      <w:r w:rsidRPr="001154B6">
        <w:rPr>
          <w:rFonts w:ascii="宋体" w:hAnsi="宋体" w:cs="宋体"/>
          <w:b/>
          <w:szCs w:val="21"/>
        </w:rPr>
        <w:t>检测报告</w:t>
      </w:r>
      <w:r w:rsidRPr="001154B6">
        <w:rPr>
          <w:rFonts w:ascii="宋体" w:hAnsi="宋体" w:cs="宋体" w:hint="eastAsia"/>
          <w:b/>
          <w:szCs w:val="21"/>
        </w:rPr>
        <w:t>，招标推荐品牌中任选</w:t>
      </w:r>
      <w:r>
        <w:rPr>
          <w:rFonts w:ascii="宋体" w:hAnsi="宋体" w:cs="宋体" w:hint="eastAsia"/>
          <w:b/>
          <w:szCs w:val="21"/>
        </w:rPr>
        <w:t>）</w:t>
      </w:r>
      <w:r w:rsidRPr="001154B6">
        <w:rPr>
          <w:rFonts w:ascii="宋体" w:hAnsi="宋体" w:cs="宋体" w:hint="eastAsia"/>
          <w:b/>
          <w:szCs w:val="21"/>
        </w:rPr>
        <w:t>；</w:t>
      </w:r>
    </w:p>
    <w:p w:rsidR="00C26C67" w:rsidRDefault="00DC3F98">
      <w:pPr>
        <w:spacing w:line="360" w:lineRule="exact"/>
        <w:ind w:firstLineChars="201" w:firstLine="422"/>
        <w:rPr>
          <w:rFonts w:ascii="宋体" w:hAnsi="宋体" w:cs="宋体"/>
          <w:b/>
          <w:color w:val="FF0000"/>
          <w:szCs w:val="21"/>
        </w:rPr>
      </w:pPr>
      <w:r>
        <w:rPr>
          <w:rFonts w:ascii="宋体" w:hAnsi="宋体" w:cs="宋体"/>
          <w:szCs w:val="21"/>
        </w:rPr>
        <w:t>*</w:t>
      </w:r>
      <w:r>
        <w:rPr>
          <w:rFonts w:ascii="宋体" w:hAnsi="宋体" w:cs="宋体" w:hint="eastAsia"/>
          <w:szCs w:val="21"/>
        </w:rPr>
        <w:t>7.</w:t>
      </w:r>
      <w:r>
        <w:rPr>
          <w:rFonts w:ascii="宋体" w:hAnsi="宋体" w:cs="宋体"/>
          <w:szCs w:val="21"/>
        </w:rPr>
        <w:t>业绩合同</w:t>
      </w:r>
      <w:r>
        <w:rPr>
          <w:rFonts w:ascii="宋体" w:hAnsi="宋体" w:cs="宋体" w:hint="eastAsia"/>
          <w:b/>
          <w:szCs w:val="21"/>
        </w:rPr>
        <w:t>（提供合同</w:t>
      </w:r>
      <w:r>
        <w:rPr>
          <w:rFonts w:ascii="宋体" w:hAnsi="宋体" w:cs="宋体"/>
          <w:b/>
          <w:szCs w:val="21"/>
        </w:rPr>
        <w:t>原件或公证件</w:t>
      </w:r>
      <w:r>
        <w:rPr>
          <w:rFonts w:ascii="宋体" w:hAnsi="宋体" w:cs="宋体" w:hint="eastAsia"/>
          <w:b/>
          <w:szCs w:val="21"/>
        </w:rPr>
        <w:t>核查，未</w:t>
      </w:r>
      <w:r>
        <w:rPr>
          <w:rFonts w:ascii="宋体" w:hAnsi="宋体" w:cs="宋体"/>
          <w:b/>
          <w:szCs w:val="21"/>
        </w:rPr>
        <w:t>提供视为无效响应</w:t>
      </w:r>
      <w:r>
        <w:rPr>
          <w:rFonts w:ascii="宋体" w:hAnsi="宋体" w:cs="宋体" w:hint="eastAsia"/>
          <w:b/>
          <w:szCs w:val="21"/>
        </w:rPr>
        <w:t>）</w:t>
      </w:r>
    </w:p>
    <w:p w:rsidR="00C26C67" w:rsidRDefault="00DC3F98">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rsidR="00C26C67" w:rsidRDefault="00DC3F98">
      <w:pPr>
        <w:spacing w:line="360" w:lineRule="exact"/>
        <w:ind w:firstLineChars="201" w:firstLine="422"/>
        <w:rPr>
          <w:rFonts w:ascii="宋体" w:hAnsi="宋体" w:cs="宋体"/>
          <w:szCs w:val="21"/>
        </w:rPr>
      </w:pPr>
      <w:r>
        <w:rPr>
          <w:rFonts w:ascii="宋体" w:hAnsi="宋体" w:cs="宋体" w:hint="eastAsia"/>
          <w:szCs w:val="21"/>
        </w:rPr>
        <w:t>*1.报价一览表</w:t>
      </w:r>
    </w:p>
    <w:p w:rsidR="00C26C67" w:rsidRDefault="00DC3F98">
      <w:pPr>
        <w:spacing w:line="360" w:lineRule="exact"/>
        <w:ind w:firstLineChars="201" w:firstLine="422"/>
        <w:rPr>
          <w:rFonts w:ascii="宋体" w:hAnsi="宋体" w:cs="宋体"/>
          <w:szCs w:val="21"/>
        </w:rPr>
      </w:pPr>
      <w:r>
        <w:rPr>
          <w:rFonts w:ascii="宋体" w:hAnsi="宋体" w:cs="宋体"/>
          <w:szCs w:val="21"/>
        </w:rPr>
        <w:t>*</w:t>
      </w:r>
      <w:r>
        <w:rPr>
          <w:rFonts w:ascii="宋体" w:hAnsi="宋体" w:cs="宋体" w:hint="eastAsia"/>
          <w:szCs w:val="21"/>
        </w:rPr>
        <w:t>2.谈判分项</w:t>
      </w:r>
      <w:r>
        <w:rPr>
          <w:rFonts w:ascii="宋体" w:hAnsi="宋体" w:cs="宋体"/>
          <w:szCs w:val="21"/>
        </w:rPr>
        <w:t>报价表</w:t>
      </w:r>
    </w:p>
    <w:p w:rsidR="00C26C67" w:rsidRDefault="00DC3F98">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C26C67" w:rsidRDefault="00DC3F98">
      <w:pPr>
        <w:spacing w:line="360" w:lineRule="exact"/>
        <w:ind w:firstLineChars="201" w:firstLine="422"/>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p>
    <w:p w:rsidR="00C26C67" w:rsidRDefault="00DC3F98">
      <w:pPr>
        <w:spacing w:line="360" w:lineRule="exact"/>
        <w:ind w:firstLineChars="201" w:firstLine="422"/>
        <w:rPr>
          <w:rFonts w:ascii="宋体" w:hAnsi="宋体" w:cs="宋体"/>
          <w:color w:val="000000"/>
          <w:szCs w:val="21"/>
        </w:rPr>
      </w:pPr>
      <w:r>
        <w:rPr>
          <w:rFonts w:ascii="宋体" w:hAnsi="宋体" w:cs="宋体"/>
          <w:color w:val="000000"/>
          <w:szCs w:val="21"/>
        </w:rPr>
        <w:t>2</w:t>
      </w:r>
      <w:r>
        <w:rPr>
          <w:rFonts w:ascii="宋体" w:hAnsi="宋体" w:cs="宋体" w:hint="eastAsia"/>
          <w:color w:val="000000"/>
          <w:szCs w:val="21"/>
        </w:rPr>
        <w:t>.提供所供产品技术资料</w:t>
      </w:r>
    </w:p>
    <w:p w:rsidR="00C26C67" w:rsidRDefault="00DC3F98">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3</w:t>
      </w:r>
      <w:r>
        <w:rPr>
          <w:rFonts w:ascii="宋体" w:hAnsi="宋体" w:cs="宋体" w:hint="eastAsia"/>
          <w:color w:val="000000"/>
          <w:szCs w:val="21"/>
        </w:rPr>
        <w:t>.质保及售后服务承诺</w:t>
      </w:r>
    </w:p>
    <w:p w:rsidR="00C26C67" w:rsidRDefault="00DC3F98">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4</w:t>
      </w:r>
      <w:r>
        <w:rPr>
          <w:rFonts w:ascii="宋体" w:hAnsi="宋体" w:cs="宋体" w:hint="eastAsia"/>
          <w:color w:val="000000"/>
          <w:szCs w:val="21"/>
        </w:rPr>
        <w:t>.偏离表</w:t>
      </w:r>
    </w:p>
    <w:p w:rsidR="00C26C67" w:rsidRDefault="00DC3F98">
      <w:pPr>
        <w:spacing w:line="360" w:lineRule="exact"/>
        <w:ind w:firstLineChars="201" w:firstLine="422"/>
        <w:rPr>
          <w:rFonts w:ascii="宋体" w:hAnsi="宋体" w:cs="宋体"/>
          <w:szCs w:val="21"/>
        </w:rPr>
      </w:pPr>
      <w:r>
        <w:rPr>
          <w:rFonts w:ascii="宋体" w:hAnsi="宋体" w:cs="宋体"/>
          <w:color w:val="000000"/>
          <w:szCs w:val="21"/>
        </w:rPr>
        <w:t>5</w:t>
      </w:r>
      <w:r>
        <w:rPr>
          <w:rFonts w:ascii="宋体" w:hAnsi="宋体" w:cs="宋体" w:hint="eastAsia"/>
          <w:color w:val="000000"/>
          <w:szCs w:val="21"/>
        </w:rPr>
        <w:t>.其他评审相关资料</w:t>
      </w:r>
    </w:p>
    <w:p w:rsidR="00C26C67" w:rsidRDefault="00DC3F98">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C26C67" w:rsidRDefault="00DC3F98">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文件提交</w:t>
      </w:r>
      <w:r>
        <w:rPr>
          <w:rFonts w:ascii="宋体" w:hAnsi="宋体" w:hint="eastAsia"/>
          <w:b/>
          <w:bCs/>
          <w:szCs w:val="21"/>
        </w:rPr>
        <w:t>截止后补正。</w:t>
      </w:r>
    </w:p>
    <w:p w:rsidR="00C26C67" w:rsidRDefault="00DC3F98">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.对本章所有的格式，供应商可根据自身情况进行补充和修改，但补充和修改不得造成与本格式内容有实质性的违背。供应商可提供其它相关的证明材料（不限于此）。</w:t>
      </w:r>
    </w:p>
    <w:p w:rsidR="00C26C67" w:rsidRDefault="00DC3F98">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rsidR="00C26C67" w:rsidRDefault="00C26C67">
      <w:pPr>
        <w:spacing w:line="360" w:lineRule="exact"/>
        <w:rPr>
          <w:rFonts w:ascii="宋体" w:hAnsi="宋体" w:cs="宋体"/>
          <w:szCs w:val="21"/>
        </w:rPr>
      </w:pPr>
    </w:p>
    <w:p w:rsidR="00C26C67" w:rsidRDefault="00C26C67">
      <w:pPr>
        <w:jc w:val="center"/>
        <w:rPr>
          <w:rFonts w:ascii="宋体" w:hAnsi="宋体" w:cs="宋体"/>
          <w:b/>
          <w:sz w:val="30"/>
          <w:szCs w:val="30"/>
        </w:rPr>
      </w:pPr>
    </w:p>
    <w:p w:rsidR="00C26C67" w:rsidRDefault="00C26C67">
      <w:pPr>
        <w:jc w:val="center"/>
        <w:rPr>
          <w:rFonts w:ascii="宋体" w:hAnsi="宋体" w:cs="宋体"/>
          <w:b/>
          <w:sz w:val="30"/>
          <w:szCs w:val="30"/>
        </w:rPr>
      </w:pPr>
    </w:p>
    <w:p w:rsidR="00C26C67" w:rsidRDefault="00C26C67">
      <w:pPr>
        <w:jc w:val="center"/>
        <w:rPr>
          <w:rFonts w:ascii="宋体" w:hAnsi="宋体" w:cs="宋体"/>
          <w:b/>
          <w:sz w:val="30"/>
          <w:szCs w:val="30"/>
        </w:rPr>
      </w:pPr>
    </w:p>
    <w:p w:rsidR="00C26C67" w:rsidRDefault="00C26C67">
      <w:pPr>
        <w:jc w:val="center"/>
        <w:rPr>
          <w:rFonts w:ascii="宋体" w:hAnsi="宋体" w:cs="宋体"/>
          <w:b/>
          <w:sz w:val="30"/>
          <w:szCs w:val="30"/>
        </w:rPr>
      </w:pPr>
    </w:p>
    <w:p w:rsidR="00C26C67" w:rsidRDefault="00DC3F98">
      <w:pPr>
        <w:pStyle w:val="1"/>
      </w:pPr>
      <w:r>
        <w:br w:type="page"/>
      </w:r>
      <w:bookmarkStart w:id="9" w:name="_Toc17536930"/>
      <w:r>
        <w:rPr>
          <w:rFonts w:hint="eastAsia"/>
        </w:rPr>
        <w:lastRenderedPageBreak/>
        <w:t>第六章附件</w:t>
      </w:r>
      <w:bookmarkEnd w:id="9"/>
    </w:p>
    <w:p w:rsidR="00C26C67" w:rsidRDefault="00C26C67">
      <w:pPr>
        <w:pStyle w:val="12"/>
        <w:spacing w:line="360" w:lineRule="exact"/>
        <w:rPr>
          <w:rFonts w:cs="宋体"/>
          <w:b/>
          <w:sz w:val="28"/>
          <w:szCs w:val="28"/>
        </w:rPr>
      </w:pPr>
    </w:p>
    <w:p w:rsidR="00C26C67" w:rsidRDefault="00DC3F98">
      <w:pPr>
        <w:spacing w:line="360" w:lineRule="auto"/>
        <w:jc w:val="center"/>
        <w:rPr>
          <w:rFonts w:ascii="宋体" w:hAnsi="宋体"/>
          <w:b/>
          <w:sz w:val="28"/>
          <w:szCs w:val="28"/>
        </w:rPr>
      </w:pPr>
      <w:r>
        <w:rPr>
          <w:rFonts w:ascii="宋体" w:hAnsi="宋体" w:hint="eastAsia"/>
          <w:b/>
          <w:sz w:val="28"/>
          <w:szCs w:val="28"/>
        </w:rPr>
        <w:t>告知书</w:t>
      </w:r>
    </w:p>
    <w:p w:rsidR="00C26C67" w:rsidRDefault="00DC3F98">
      <w:pPr>
        <w:spacing w:line="360" w:lineRule="auto"/>
        <w:rPr>
          <w:rFonts w:ascii="宋体" w:hAnsi="宋体"/>
          <w:szCs w:val="21"/>
        </w:rPr>
      </w:pPr>
      <w:r>
        <w:rPr>
          <w:rFonts w:ascii="宋体" w:hAnsi="宋体" w:hint="eastAsia"/>
          <w:szCs w:val="21"/>
        </w:rPr>
        <w:t>尊敬的供应商及项目参与人：</w:t>
      </w:r>
    </w:p>
    <w:p w:rsidR="00C26C67" w:rsidRDefault="00DC3F98">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C26C67" w:rsidRDefault="00DC3F98">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C26C67" w:rsidRDefault="00DC3F98">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C26C67" w:rsidRDefault="00DC3F98">
      <w:pPr>
        <w:spacing w:line="360" w:lineRule="auto"/>
        <w:ind w:firstLineChars="200" w:firstLine="420"/>
        <w:rPr>
          <w:rFonts w:ascii="宋体" w:hAnsi="宋体"/>
          <w:szCs w:val="21"/>
        </w:rPr>
      </w:pPr>
      <w:r>
        <w:rPr>
          <w:rFonts w:ascii="宋体" w:hAnsi="宋体" w:hint="eastAsia"/>
          <w:szCs w:val="21"/>
        </w:rPr>
        <w:t>（二）与供应商或采购人恶意串通的；</w:t>
      </w:r>
    </w:p>
    <w:p w:rsidR="00C26C67" w:rsidRDefault="00DC3F98">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C26C67" w:rsidRDefault="00DC3F98">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C26C67" w:rsidRDefault="00DC3F98">
      <w:pPr>
        <w:spacing w:line="360" w:lineRule="auto"/>
        <w:ind w:firstLineChars="200" w:firstLine="420"/>
        <w:rPr>
          <w:rFonts w:ascii="宋体" w:hAnsi="宋体"/>
          <w:szCs w:val="21"/>
        </w:rPr>
      </w:pPr>
      <w:r>
        <w:rPr>
          <w:rFonts w:ascii="宋体" w:hAnsi="宋体" w:hint="eastAsia"/>
          <w:szCs w:val="21"/>
        </w:rPr>
        <w:t>（五）其他违纪违规行为。</w:t>
      </w:r>
    </w:p>
    <w:p w:rsidR="00C26C67" w:rsidRDefault="00DC3F98">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rsidR="00C26C67" w:rsidRDefault="00DC3F98">
      <w:pPr>
        <w:spacing w:line="360" w:lineRule="auto"/>
        <w:ind w:firstLineChars="200" w:firstLine="420"/>
        <w:rPr>
          <w:rFonts w:ascii="宋体" w:hAnsi="宋体"/>
          <w:szCs w:val="21"/>
        </w:rPr>
      </w:pPr>
      <w:r>
        <w:rPr>
          <w:rFonts w:ascii="宋体" w:hAnsi="宋体" w:hint="eastAsia"/>
          <w:szCs w:val="21"/>
        </w:rPr>
        <w:t>（一）</w:t>
      </w:r>
      <w:bookmarkStart w:id="10"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10"/>
    <w:p w:rsidR="00C26C67" w:rsidRDefault="00DC3F98">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C26C67" w:rsidRDefault="00DC3F98">
      <w:pPr>
        <w:spacing w:line="360" w:lineRule="auto"/>
        <w:ind w:firstLineChars="200" w:firstLine="420"/>
        <w:rPr>
          <w:rFonts w:ascii="宋体" w:hAnsi="宋体"/>
          <w:szCs w:val="21"/>
        </w:rPr>
      </w:pPr>
      <w:r>
        <w:rPr>
          <w:rFonts w:ascii="宋体" w:hAnsi="宋体" w:hint="eastAsia"/>
          <w:szCs w:val="21"/>
        </w:rPr>
        <w:t>（三）提供虚假材料谋取成交、成交的；</w:t>
      </w:r>
    </w:p>
    <w:p w:rsidR="00C26C67" w:rsidRDefault="00DC3F98">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C26C67" w:rsidRDefault="00DC3F98">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C26C67" w:rsidRDefault="00DC3F98">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rsidR="00C26C67" w:rsidRDefault="00DC3F98">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C26C67" w:rsidRDefault="00DC3F98">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C26C67" w:rsidRDefault="00C26C67">
      <w:pPr>
        <w:pStyle w:val="22"/>
        <w:spacing w:line="360" w:lineRule="exact"/>
        <w:outlineLvl w:val="1"/>
        <w:rPr>
          <w:rFonts w:cs="宋体"/>
          <w:b/>
          <w:color w:val="000000"/>
          <w:sz w:val="28"/>
          <w:szCs w:val="28"/>
        </w:rPr>
      </w:pPr>
    </w:p>
    <w:p w:rsidR="00C26C67" w:rsidRDefault="00C26C67">
      <w:pPr>
        <w:pStyle w:val="12"/>
        <w:spacing w:line="360" w:lineRule="exact"/>
        <w:rPr>
          <w:rFonts w:cs="宋体"/>
          <w:b/>
          <w:sz w:val="28"/>
          <w:szCs w:val="28"/>
        </w:rPr>
      </w:pPr>
    </w:p>
    <w:p w:rsidR="00C26C67" w:rsidRDefault="00C26C67">
      <w:pPr>
        <w:pStyle w:val="12"/>
        <w:spacing w:line="360" w:lineRule="exact"/>
        <w:rPr>
          <w:rFonts w:cs="宋体"/>
          <w:b/>
          <w:sz w:val="28"/>
          <w:szCs w:val="28"/>
        </w:rPr>
      </w:pPr>
    </w:p>
    <w:p w:rsidR="00C26C67" w:rsidRDefault="00C26C67">
      <w:pPr>
        <w:pStyle w:val="12"/>
        <w:spacing w:line="360" w:lineRule="exact"/>
        <w:rPr>
          <w:rFonts w:cs="宋体"/>
          <w:b/>
          <w:sz w:val="28"/>
          <w:szCs w:val="28"/>
        </w:rPr>
      </w:pPr>
    </w:p>
    <w:p w:rsidR="00C26C67" w:rsidRDefault="00C26C67">
      <w:pPr>
        <w:pStyle w:val="12"/>
        <w:spacing w:line="360" w:lineRule="exact"/>
        <w:rPr>
          <w:rFonts w:cs="宋体"/>
          <w:b/>
          <w:sz w:val="28"/>
          <w:szCs w:val="28"/>
        </w:rPr>
      </w:pPr>
    </w:p>
    <w:p w:rsidR="00C26C67" w:rsidRDefault="00DC3F98">
      <w:pPr>
        <w:pStyle w:val="12"/>
        <w:spacing w:line="360" w:lineRule="exact"/>
        <w:rPr>
          <w:rFonts w:cs="宋体"/>
          <w:b/>
          <w:sz w:val="28"/>
          <w:szCs w:val="28"/>
        </w:rPr>
      </w:pPr>
      <w:r>
        <w:rPr>
          <w:rFonts w:cs="宋体"/>
          <w:b/>
          <w:sz w:val="28"/>
          <w:szCs w:val="28"/>
        </w:rPr>
        <w:br w:type="page"/>
      </w:r>
    </w:p>
    <w:p w:rsidR="00C26C67" w:rsidRDefault="00DC3F98">
      <w:pPr>
        <w:pStyle w:val="12"/>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rsidR="00C26C67" w:rsidRDefault="00C26C67">
      <w:pPr>
        <w:pStyle w:val="4"/>
        <w:rPr>
          <w:rFonts w:ascii="宋体" w:hAnsi="宋体" w:cs="宋体"/>
        </w:rPr>
      </w:pPr>
    </w:p>
    <w:p w:rsidR="00C26C67" w:rsidRDefault="00DC3F98">
      <w:pPr>
        <w:pStyle w:val="12"/>
        <w:spacing w:line="360" w:lineRule="exact"/>
        <w:jc w:val="center"/>
        <w:rPr>
          <w:rFonts w:cs="宋体"/>
          <w:b/>
          <w:sz w:val="28"/>
          <w:szCs w:val="28"/>
        </w:rPr>
      </w:pPr>
      <w:r>
        <w:rPr>
          <w:rFonts w:cs="宋体" w:hint="eastAsia"/>
          <w:b/>
          <w:sz w:val="28"/>
          <w:szCs w:val="28"/>
        </w:rPr>
        <w:t>谈判响应函</w:t>
      </w:r>
    </w:p>
    <w:p w:rsidR="00C26C67" w:rsidRDefault="00DC3F98">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采购</w:t>
      </w:r>
      <w:r>
        <w:rPr>
          <w:rFonts w:asciiTheme="minorEastAsia" w:eastAsiaTheme="minorEastAsia" w:hAnsiTheme="minorEastAsia" w:cs="宋体"/>
          <w:sz w:val="21"/>
          <w:szCs w:val="21"/>
        </w:rPr>
        <w:t>人名称</w:t>
      </w:r>
    </w:p>
    <w:p w:rsidR="00C26C67" w:rsidRDefault="00DC3F98">
      <w:pPr>
        <w:pStyle w:val="12"/>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常州市城投建设工程招标有限公司：</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rsidR="00C26C67" w:rsidRDefault="00DC3F98">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3.我单位承诺保证采购人在使用该货物或其任何一部分时不受第三方提出侵犯其专利权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asciiTheme="minorEastAsia" w:eastAsiaTheme="minorEastAsia" w:hAnsiTheme="minorEastAsia" w:hint="eastAsia"/>
          <w:szCs w:val="21"/>
        </w:rPr>
        <w:t>一旦出现侵权、索赔或诉讼，我单位承担全部责任。</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4</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我单位承诺该谈判响应文件在谈判开始后的全过程中保持有效，不作任何更改和变动。并同意按竞争性谈判文件中的规定，本谈判响应文件的有效期限为谈判开始后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C26C67" w:rsidRDefault="00DC3F98">
      <w:pPr>
        <w:pStyle w:val="12"/>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5.</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w:t>
      </w:r>
      <w:r>
        <w:rPr>
          <w:rFonts w:asciiTheme="minorEastAsia" w:eastAsiaTheme="minorEastAsia" w:hAnsiTheme="minorEastAsia" w:cs="宋体" w:hint="eastAsia"/>
          <w:sz w:val="21"/>
          <w:szCs w:val="21"/>
        </w:rPr>
        <w:t>竞争性谈判文件</w:t>
      </w:r>
      <w:r>
        <w:rPr>
          <w:rFonts w:asciiTheme="minorEastAsia" w:eastAsiaTheme="minorEastAsia" w:hAnsiTheme="minorEastAsia" w:hint="eastAsia"/>
          <w:sz w:val="21"/>
          <w:szCs w:val="21"/>
        </w:rPr>
        <w:t>规定的各项要求，向采购人提供所需货物与服务。磋商报价包括但不限于竞争性谈判文件及产品制造前的准备、制造、定尺加工费（按采购人要求尺寸）、第三方检测费用（初次）、包装、发货、运输至采购人工地（包括一切运费）、保护、装卸至现场、存储、成交供应商应交纳的各项税款</w:t>
      </w:r>
      <w:r>
        <w:rPr>
          <w:rFonts w:asciiTheme="minorEastAsia" w:eastAsiaTheme="minorEastAsia" w:hAnsiTheme="minorEastAsia" w:hint="eastAsia"/>
          <w:b/>
          <w:sz w:val="21"/>
          <w:szCs w:val="21"/>
        </w:rPr>
        <w:t>（增值税及其它税费）、</w:t>
      </w:r>
      <w:r>
        <w:rPr>
          <w:rFonts w:asciiTheme="minorEastAsia" w:eastAsiaTheme="minorEastAsia" w:hAnsiTheme="minorEastAsia" w:hint="eastAsia"/>
          <w:sz w:val="21"/>
          <w:szCs w:val="21"/>
        </w:rPr>
        <w:t>保险、政策性文件规定及合同包含的所有风险和竞争性谈判文件所要求的相关服务等全部内容。</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6.我单位认为贵单位有权决定成交供应商，还认为贵单位有权接受或拒绝所有的供应商。</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7</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rsidR="00C26C67" w:rsidRDefault="00DC3F98">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8.如果我单位的谈判响应文件被接受，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严格履行竞争性谈判文件中规定的每一项要求，按期、按质、按量履行合同的义务。</w:t>
      </w:r>
    </w:p>
    <w:p w:rsidR="00C26C67" w:rsidRDefault="00DC3F98">
      <w:pPr>
        <w:pStyle w:val="12"/>
        <w:spacing w:line="360" w:lineRule="exact"/>
        <w:ind w:firstLine="405"/>
        <w:rPr>
          <w:rFonts w:cs="宋体"/>
          <w:sz w:val="21"/>
          <w:szCs w:val="21"/>
        </w:rPr>
      </w:pPr>
      <w:r>
        <w:rPr>
          <w:rFonts w:cs="宋体" w:hint="eastAsia"/>
          <w:sz w:val="21"/>
          <w:szCs w:val="21"/>
        </w:rPr>
        <w:t>9.与本次谈判有关的正式通讯地址为：</w:t>
      </w:r>
    </w:p>
    <w:p w:rsidR="00C26C67" w:rsidRDefault="00C26C67">
      <w:pPr>
        <w:pStyle w:val="12"/>
        <w:spacing w:line="360" w:lineRule="exact"/>
        <w:jc w:val="left"/>
        <w:rPr>
          <w:rFonts w:cs="宋体"/>
          <w:sz w:val="21"/>
          <w:szCs w:val="21"/>
        </w:rPr>
      </w:pPr>
    </w:p>
    <w:p w:rsidR="00C26C67" w:rsidRDefault="00DC3F98">
      <w:pPr>
        <w:pStyle w:val="12"/>
        <w:spacing w:line="360" w:lineRule="exact"/>
        <w:jc w:val="left"/>
        <w:rPr>
          <w:rFonts w:cs="宋体"/>
          <w:sz w:val="21"/>
          <w:szCs w:val="21"/>
        </w:rPr>
      </w:pPr>
      <w:r>
        <w:rPr>
          <w:rFonts w:cs="宋体" w:hint="eastAsia"/>
          <w:sz w:val="21"/>
          <w:szCs w:val="21"/>
        </w:rPr>
        <w:t>地址：</w:t>
      </w:r>
    </w:p>
    <w:p w:rsidR="00C26C67" w:rsidRDefault="00DC3F98">
      <w:pPr>
        <w:pStyle w:val="12"/>
        <w:spacing w:line="360" w:lineRule="exact"/>
        <w:rPr>
          <w:rFonts w:cs="宋体"/>
          <w:sz w:val="21"/>
          <w:szCs w:val="21"/>
        </w:rPr>
      </w:pPr>
      <w:r>
        <w:rPr>
          <w:rFonts w:cs="宋体" w:hint="eastAsia"/>
          <w:sz w:val="21"/>
          <w:szCs w:val="21"/>
        </w:rPr>
        <w:t>电话：</w:t>
      </w:r>
    </w:p>
    <w:p w:rsidR="00C26C67" w:rsidRDefault="00DC3F98">
      <w:pPr>
        <w:pStyle w:val="12"/>
        <w:spacing w:line="360" w:lineRule="exact"/>
        <w:rPr>
          <w:rFonts w:cs="宋体"/>
          <w:sz w:val="21"/>
          <w:szCs w:val="21"/>
        </w:rPr>
      </w:pPr>
      <w:r>
        <w:rPr>
          <w:rFonts w:cs="宋体" w:hint="eastAsia"/>
          <w:sz w:val="21"/>
          <w:szCs w:val="21"/>
        </w:rPr>
        <w:t>传真：</w:t>
      </w:r>
    </w:p>
    <w:p w:rsidR="00C26C67" w:rsidRDefault="00DC3F98">
      <w:pPr>
        <w:pStyle w:val="12"/>
        <w:spacing w:line="360" w:lineRule="exact"/>
        <w:rPr>
          <w:rFonts w:cs="宋体"/>
          <w:sz w:val="21"/>
          <w:szCs w:val="21"/>
        </w:rPr>
      </w:pPr>
      <w:r>
        <w:rPr>
          <w:rFonts w:cs="宋体" w:hint="eastAsia"/>
          <w:sz w:val="21"/>
          <w:szCs w:val="21"/>
        </w:rPr>
        <w:t>供应商法定代表人或代理人（签字或盖章）：</w:t>
      </w:r>
    </w:p>
    <w:p w:rsidR="00C26C67" w:rsidRDefault="00DC3F98">
      <w:pPr>
        <w:pStyle w:val="12"/>
        <w:spacing w:line="360" w:lineRule="exact"/>
        <w:rPr>
          <w:rFonts w:cs="宋体"/>
          <w:sz w:val="21"/>
          <w:szCs w:val="21"/>
        </w:rPr>
      </w:pPr>
      <w:r>
        <w:rPr>
          <w:rFonts w:cs="宋体" w:hint="eastAsia"/>
          <w:sz w:val="21"/>
          <w:szCs w:val="21"/>
        </w:rPr>
        <w:t>供应商名称（公章）：</w:t>
      </w:r>
    </w:p>
    <w:p w:rsidR="00C26C67" w:rsidRDefault="00DC3F98">
      <w:pPr>
        <w:pStyle w:val="12"/>
        <w:spacing w:line="360" w:lineRule="exact"/>
        <w:rPr>
          <w:rFonts w:cs="宋体"/>
          <w:sz w:val="21"/>
          <w:szCs w:val="21"/>
        </w:rPr>
      </w:pPr>
      <w:r>
        <w:rPr>
          <w:rFonts w:cs="宋体" w:hint="eastAsia"/>
          <w:sz w:val="21"/>
          <w:szCs w:val="21"/>
        </w:rPr>
        <w:t>日期：年月日.</w:t>
      </w:r>
    </w:p>
    <w:p w:rsidR="00C26C67" w:rsidRDefault="00C26C67">
      <w:pPr>
        <w:pStyle w:val="4"/>
      </w:pPr>
    </w:p>
    <w:p w:rsidR="00C26C67" w:rsidRDefault="00C26C67"/>
    <w:p w:rsidR="00C26C67" w:rsidRDefault="00C26C67"/>
    <w:p w:rsidR="00C26C67" w:rsidRDefault="00C26C67"/>
    <w:p w:rsidR="00C26C67" w:rsidRDefault="00DC3F98">
      <w:pPr>
        <w:pStyle w:val="12"/>
        <w:spacing w:line="360" w:lineRule="exact"/>
        <w:rPr>
          <w:rFonts w:cs="宋体"/>
          <w:b/>
          <w:sz w:val="28"/>
          <w:szCs w:val="28"/>
        </w:rPr>
      </w:pPr>
      <w:r>
        <w:rPr>
          <w:rFonts w:cs="宋体" w:hint="eastAsia"/>
          <w:b/>
          <w:sz w:val="28"/>
          <w:szCs w:val="28"/>
        </w:rPr>
        <w:lastRenderedPageBreak/>
        <w:t>2.法定代表人资格证明书</w:t>
      </w:r>
    </w:p>
    <w:p w:rsidR="00C26C67" w:rsidRDefault="00C26C67"/>
    <w:p w:rsidR="00C26C67" w:rsidRDefault="00DC3F98">
      <w:pPr>
        <w:spacing w:line="360" w:lineRule="auto"/>
        <w:jc w:val="center"/>
        <w:rPr>
          <w:rFonts w:ascii="宋体" w:hAnsi="宋体"/>
          <w:b/>
          <w:sz w:val="32"/>
          <w:szCs w:val="32"/>
        </w:rPr>
      </w:pPr>
      <w:r>
        <w:rPr>
          <w:rFonts w:ascii="宋体" w:hAnsi="宋体" w:hint="eastAsia"/>
          <w:b/>
          <w:sz w:val="28"/>
          <w:szCs w:val="28"/>
        </w:rPr>
        <w:t>法定代表人资格证明书</w:t>
      </w:r>
    </w:p>
    <w:p w:rsidR="00C26C67" w:rsidRDefault="00DC3F98">
      <w:pPr>
        <w:spacing w:line="360" w:lineRule="auto"/>
        <w:rPr>
          <w:rFonts w:ascii="宋体" w:hAnsi="宋体"/>
          <w:szCs w:val="21"/>
        </w:rPr>
      </w:pPr>
      <w:r>
        <w:rPr>
          <w:rFonts w:ascii="宋体" w:hAnsi="宋体" w:hint="eastAsia"/>
          <w:szCs w:val="21"/>
        </w:rPr>
        <w:t>单位名称</w:t>
      </w:r>
      <w:r>
        <w:rPr>
          <w:rFonts w:ascii="宋体" w:hAnsi="宋体"/>
          <w:szCs w:val="21"/>
        </w:rPr>
        <w:t>:</w:t>
      </w:r>
    </w:p>
    <w:p w:rsidR="00C26C67" w:rsidRDefault="00DC3F98">
      <w:pPr>
        <w:spacing w:line="360" w:lineRule="auto"/>
        <w:rPr>
          <w:rFonts w:ascii="宋体" w:hAnsi="宋体"/>
          <w:szCs w:val="21"/>
        </w:rPr>
      </w:pPr>
      <w:r>
        <w:rPr>
          <w:rFonts w:ascii="宋体" w:hAnsi="宋体" w:hint="eastAsia"/>
          <w:szCs w:val="21"/>
        </w:rPr>
        <w:t>地址</w:t>
      </w:r>
      <w:r>
        <w:rPr>
          <w:rFonts w:ascii="宋体" w:hAnsi="宋体"/>
          <w:szCs w:val="21"/>
        </w:rPr>
        <w:t>:</w:t>
      </w:r>
    </w:p>
    <w:p w:rsidR="00C26C67" w:rsidRDefault="00DC3F98">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C26C67" w:rsidRDefault="00DC3F98">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C26C67" w:rsidRDefault="00DC3F98">
      <w:pPr>
        <w:spacing w:line="360" w:lineRule="auto"/>
        <w:rPr>
          <w:rFonts w:ascii="宋体" w:hAnsi="宋体"/>
          <w:szCs w:val="21"/>
        </w:rPr>
      </w:pPr>
      <w:r>
        <w:rPr>
          <w:rFonts w:ascii="宋体" w:hAnsi="宋体" w:hint="eastAsia"/>
          <w:szCs w:val="21"/>
        </w:rPr>
        <w:t>特此证明。</w:t>
      </w:r>
    </w:p>
    <w:p w:rsidR="00C26C67" w:rsidRDefault="00C26C67">
      <w:pPr>
        <w:spacing w:line="360" w:lineRule="auto"/>
        <w:rPr>
          <w:rFonts w:ascii="宋体" w:hAnsi="宋体"/>
          <w:szCs w:val="21"/>
        </w:rPr>
      </w:pPr>
    </w:p>
    <w:p w:rsidR="00C26C67" w:rsidRDefault="00C26C67">
      <w:pPr>
        <w:spacing w:line="360" w:lineRule="auto"/>
        <w:rPr>
          <w:rFonts w:ascii="宋体" w:hAnsi="宋体"/>
          <w:szCs w:val="21"/>
        </w:rPr>
      </w:pPr>
    </w:p>
    <w:p w:rsidR="00C26C67" w:rsidRDefault="00DC3F98">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C26C67" w:rsidRDefault="00DC3F98">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C26C67" w:rsidRDefault="00DC3F98">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C26C67" w:rsidRDefault="00C26C67">
      <w:pPr>
        <w:tabs>
          <w:tab w:val="left" w:pos="6045"/>
        </w:tabs>
        <w:snapToGrid w:val="0"/>
        <w:spacing w:line="360" w:lineRule="auto"/>
        <w:ind w:left="210" w:hangingChars="100" w:hanging="210"/>
        <w:rPr>
          <w:rFonts w:ascii="宋体" w:hAnsi="宋体"/>
          <w:szCs w:val="21"/>
        </w:rPr>
      </w:pPr>
    </w:p>
    <w:p w:rsidR="00C26C67" w:rsidRDefault="00DC3F98">
      <w:pPr>
        <w:snapToGrid w:val="0"/>
        <w:spacing w:line="360" w:lineRule="auto"/>
        <w:rPr>
          <w:rFonts w:ascii="宋体" w:hAnsi="宋体"/>
          <w:szCs w:val="21"/>
        </w:rPr>
      </w:pPr>
      <w:r>
        <w:rPr>
          <w:rFonts w:ascii="宋体" w:hAnsi="宋体" w:cs="宋体" w:hint="eastAsia"/>
          <w:szCs w:val="21"/>
        </w:rPr>
        <w:t> </w:t>
      </w:r>
    </w:p>
    <w:p w:rsidR="00C26C67" w:rsidRDefault="00C26C67">
      <w:pPr>
        <w:snapToGrid w:val="0"/>
        <w:spacing w:line="360" w:lineRule="auto"/>
        <w:rPr>
          <w:rFonts w:ascii="宋体" w:hAnsi="宋体"/>
          <w:szCs w:val="21"/>
        </w:rPr>
      </w:pPr>
    </w:p>
    <w:p w:rsidR="00C26C67" w:rsidRDefault="00C26C67">
      <w:pPr>
        <w:snapToGrid w:val="0"/>
        <w:spacing w:line="360" w:lineRule="auto"/>
        <w:rPr>
          <w:rFonts w:ascii="宋体" w:hAnsi="宋体"/>
          <w:b/>
          <w:szCs w:val="21"/>
        </w:rPr>
      </w:pPr>
    </w:p>
    <w:p w:rsidR="00C26C67" w:rsidRDefault="00DC3F98">
      <w:pPr>
        <w:spacing w:line="360" w:lineRule="auto"/>
        <w:rPr>
          <w:rFonts w:ascii="宋体" w:hAnsi="宋体"/>
          <w:szCs w:val="21"/>
        </w:rPr>
      </w:pPr>
      <w:r>
        <w:rPr>
          <w:rFonts w:ascii="宋体" w:hAnsi="宋体" w:hint="eastAsia"/>
          <w:szCs w:val="21"/>
        </w:rPr>
        <w:t>法定代表人身份证</w:t>
      </w:r>
    </w:p>
    <w:p w:rsidR="00C26C67" w:rsidRDefault="00DC3F98">
      <w:pPr>
        <w:spacing w:line="360" w:lineRule="auto"/>
        <w:rPr>
          <w:rFonts w:ascii="宋体" w:hAnsi="宋体"/>
          <w:szCs w:val="21"/>
        </w:rPr>
      </w:pPr>
      <w:r>
        <w:rPr>
          <w:rFonts w:ascii="宋体" w:hAnsi="宋体" w:hint="eastAsia"/>
          <w:szCs w:val="21"/>
        </w:rPr>
        <w:t>（双面复印件）粘贴处</w:t>
      </w:r>
    </w:p>
    <w:p w:rsidR="00C26C67" w:rsidRDefault="00C26C67">
      <w:pPr>
        <w:snapToGrid w:val="0"/>
        <w:spacing w:line="360" w:lineRule="auto"/>
        <w:rPr>
          <w:rFonts w:ascii="宋体" w:hAnsi="宋体"/>
          <w:b/>
          <w:sz w:val="24"/>
          <w:szCs w:val="28"/>
        </w:rPr>
      </w:pPr>
    </w:p>
    <w:p w:rsidR="00C26C67" w:rsidRDefault="00C26C67">
      <w:pPr>
        <w:snapToGrid w:val="0"/>
        <w:spacing w:line="360" w:lineRule="auto"/>
        <w:rPr>
          <w:rFonts w:ascii="宋体" w:hAnsi="宋体"/>
          <w:b/>
          <w:sz w:val="24"/>
          <w:szCs w:val="28"/>
        </w:rPr>
      </w:pPr>
    </w:p>
    <w:p w:rsidR="00C26C67" w:rsidRDefault="00C26C67"/>
    <w:p w:rsidR="00C26C67" w:rsidRDefault="00C26C67"/>
    <w:p w:rsidR="00C26C67" w:rsidRDefault="00C26C67"/>
    <w:p w:rsidR="00C26C67" w:rsidRDefault="00C26C67"/>
    <w:p w:rsidR="00C26C67" w:rsidRDefault="00C26C67"/>
    <w:p w:rsidR="00C26C67" w:rsidRDefault="00C26C67"/>
    <w:p w:rsidR="00C26C67" w:rsidRDefault="00C26C67"/>
    <w:p w:rsidR="00C26C67" w:rsidRDefault="00C26C67"/>
    <w:p w:rsidR="00C26C67" w:rsidRDefault="00C26C67"/>
    <w:p w:rsidR="00C26C67" w:rsidRDefault="00DC3F98">
      <w:pPr>
        <w:pageBreakBefore/>
        <w:spacing w:line="360" w:lineRule="auto"/>
        <w:rPr>
          <w:rFonts w:ascii="宋体" w:hAnsi="宋体" w:cs="宋体"/>
          <w:b/>
          <w:sz w:val="28"/>
        </w:rPr>
      </w:pPr>
      <w:r>
        <w:rPr>
          <w:rFonts w:ascii="宋体" w:hAnsi="宋体" w:cs="宋体" w:hint="eastAsia"/>
          <w:b/>
          <w:sz w:val="28"/>
        </w:rPr>
        <w:lastRenderedPageBreak/>
        <w:t>3.授权委托书</w:t>
      </w:r>
    </w:p>
    <w:p w:rsidR="00C26C67" w:rsidRDefault="00DC3F98">
      <w:pPr>
        <w:pStyle w:val="12"/>
        <w:spacing w:line="360" w:lineRule="exact"/>
        <w:jc w:val="center"/>
        <w:rPr>
          <w:rFonts w:cs="宋体"/>
          <w:b/>
          <w:sz w:val="28"/>
          <w:szCs w:val="28"/>
        </w:rPr>
      </w:pPr>
      <w:r>
        <w:rPr>
          <w:rFonts w:cs="宋体" w:hint="eastAsia"/>
          <w:b/>
          <w:sz w:val="28"/>
          <w:szCs w:val="28"/>
        </w:rPr>
        <w:t>授权委托书</w:t>
      </w:r>
    </w:p>
    <w:p w:rsidR="00C26C67" w:rsidRDefault="00C26C67">
      <w:pPr>
        <w:adjustRightInd w:val="0"/>
        <w:snapToGrid w:val="0"/>
        <w:spacing w:line="360" w:lineRule="auto"/>
        <w:ind w:firstLineChars="215" w:firstLine="516"/>
        <w:rPr>
          <w:rFonts w:ascii="宋体" w:hAnsi="宋体" w:cs="宋体"/>
          <w:sz w:val="24"/>
          <w:szCs w:val="24"/>
        </w:rPr>
      </w:pPr>
    </w:p>
    <w:p w:rsidR="00C26C67" w:rsidRDefault="00DC3F98">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C26C67" w:rsidRDefault="00DC3F98">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C26C67" w:rsidRDefault="00C26C67">
      <w:pPr>
        <w:adjustRightInd w:val="0"/>
        <w:snapToGrid w:val="0"/>
        <w:spacing w:line="360" w:lineRule="auto"/>
        <w:rPr>
          <w:rFonts w:ascii="宋体" w:hAnsi="宋体" w:cs="宋体"/>
          <w:sz w:val="24"/>
          <w:szCs w:val="24"/>
        </w:rPr>
      </w:pPr>
    </w:p>
    <w:p w:rsidR="00C26C67" w:rsidRDefault="00DC3F98">
      <w:pPr>
        <w:adjustRightInd w:val="0"/>
        <w:snapToGrid w:val="0"/>
        <w:spacing w:line="400" w:lineRule="exact"/>
        <w:rPr>
          <w:rFonts w:ascii="宋体" w:hAnsi="宋体" w:cs="宋体"/>
          <w:szCs w:val="21"/>
        </w:rPr>
      </w:pPr>
      <w:r>
        <w:rPr>
          <w:rFonts w:ascii="宋体" w:hAnsi="宋体" w:cs="宋体" w:hint="eastAsia"/>
          <w:szCs w:val="21"/>
        </w:rPr>
        <w:t>法定代表人签字或盖章：日期：</w:t>
      </w:r>
    </w:p>
    <w:p w:rsidR="00C26C67" w:rsidRDefault="00DC3F98">
      <w:pPr>
        <w:spacing w:line="400" w:lineRule="exact"/>
        <w:rPr>
          <w:rFonts w:ascii="宋体" w:hAnsi="宋体" w:cs="宋体"/>
          <w:szCs w:val="21"/>
        </w:rPr>
      </w:pPr>
      <w:r>
        <w:rPr>
          <w:rFonts w:ascii="宋体" w:hAnsi="宋体" w:cs="宋体" w:hint="eastAsia"/>
          <w:szCs w:val="21"/>
        </w:rPr>
        <w:t>职务：联系电话：</w:t>
      </w:r>
    </w:p>
    <w:p w:rsidR="00C26C67" w:rsidRDefault="00DC3F98">
      <w:pPr>
        <w:spacing w:line="400" w:lineRule="exact"/>
        <w:rPr>
          <w:rFonts w:ascii="宋体" w:hAnsi="宋体" w:cs="宋体"/>
          <w:szCs w:val="21"/>
        </w:rPr>
      </w:pPr>
      <w:r>
        <w:rPr>
          <w:rFonts w:ascii="宋体" w:hAnsi="宋体" w:cs="宋体" w:hint="eastAsia"/>
          <w:szCs w:val="21"/>
        </w:rPr>
        <w:t>单位名称：地址：</w:t>
      </w:r>
    </w:p>
    <w:p w:rsidR="00C26C67" w:rsidRDefault="00DC3F98">
      <w:pPr>
        <w:spacing w:line="400" w:lineRule="exact"/>
        <w:rPr>
          <w:rFonts w:ascii="宋体" w:hAnsi="宋体" w:cs="宋体"/>
          <w:szCs w:val="21"/>
        </w:rPr>
      </w:pPr>
      <w:r>
        <w:rPr>
          <w:rFonts w:ascii="宋体" w:hAnsi="宋体" w:cs="宋体" w:hint="eastAsia"/>
          <w:szCs w:val="21"/>
        </w:rPr>
        <w:t>身份证号码：</w:t>
      </w:r>
    </w:p>
    <w:p w:rsidR="00C26C67" w:rsidRDefault="00C26C67">
      <w:pPr>
        <w:spacing w:line="400" w:lineRule="exact"/>
        <w:rPr>
          <w:rFonts w:ascii="宋体" w:hAnsi="宋体" w:cs="宋体"/>
          <w:szCs w:val="21"/>
        </w:rPr>
      </w:pPr>
    </w:p>
    <w:p w:rsidR="00C26C67" w:rsidRDefault="00DC3F98">
      <w:pPr>
        <w:spacing w:line="400" w:lineRule="exact"/>
        <w:rPr>
          <w:rFonts w:ascii="宋体" w:hAnsi="宋体" w:cs="宋体"/>
          <w:szCs w:val="21"/>
        </w:rPr>
      </w:pPr>
      <w:r>
        <w:rPr>
          <w:rFonts w:ascii="宋体" w:hAnsi="宋体" w:cs="宋体" w:hint="eastAsia"/>
          <w:szCs w:val="21"/>
        </w:rPr>
        <w:t>委托代理人（被授权人）签字或盖章：日期：</w:t>
      </w:r>
    </w:p>
    <w:p w:rsidR="00C26C67" w:rsidRDefault="00DC3F98">
      <w:pPr>
        <w:spacing w:line="400" w:lineRule="exact"/>
        <w:rPr>
          <w:rFonts w:ascii="宋体" w:hAnsi="宋体" w:cs="宋体"/>
          <w:szCs w:val="21"/>
        </w:rPr>
      </w:pPr>
      <w:r>
        <w:rPr>
          <w:rFonts w:ascii="宋体" w:hAnsi="宋体" w:cs="宋体" w:hint="eastAsia"/>
          <w:szCs w:val="21"/>
        </w:rPr>
        <w:t>职务：联系电话：</w:t>
      </w:r>
    </w:p>
    <w:p w:rsidR="00C26C67" w:rsidRDefault="00DC3F98">
      <w:pPr>
        <w:spacing w:line="400" w:lineRule="exact"/>
        <w:rPr>
          <w:rFonts w:ascii="宋体" w:hAnsi="宋体" w:cs="宋体"/>
          <w:szCs w:val="21"/>
        </w:rPr>
      </w:pPr>
      <w:r>
        <w:rPr>
          <w:rFonts w:ascii="宋体" w:hAnsi="宋体" w:cs="宋体" w:hint="eastAsia"/>
          <w:szCs w:val="21"/>
        </w:rPr>
        <w:t>单位名称：地址：</w:t>
      </w:r>
    </w:p>
    <w:p w:rsidR="00C26C67" w:rsidRDefault="00DC3F98">
      <w:pPr>
        <w:spacing w:line="400" w:lineRule="exact"/>
        <w:rPr>
          <w:rFonts w:ascii="宋体" w:hAnsi="宋体" w:cs="宋体"/>
          <w:szCs w:val="21"/>
        </w:rPr>
      </w:pPr>
      <w:r>
        <w:rPr>
          <w:rFonts w:ascii="宋体" w:hAnsi="宋体" w:cs="宋体" w:hint="eastAsia"/>
          <w:szCs w:val="21"/>
        </w:rPr>
        <w:t>身份证号码：</w:t>
      </w:r>
    </w:p>
    <w:p w:rsidR="00C26C67" w:rsidRDefault="00C26C67">
      <w:pPr>
        <w:spacing w:line="400" w:lineRule="exact"/>
        <w:rPr>
          <w:rFonts w:ascii="宋体" w:hAnsi="宋体" w:cs="宋体"/>
          <w:szCs w:val="21"/>
        </w:rPr>
      </w:pPr>
    </w:p>
    <w:p w:rsidR="00C26C67" w:rsidRDefault="00DC3F98">
      <w:pPr>
        <w:spacing w:line="400" w:lineRule="exact"/>
        <w:rPr>
          <w:rFonts w:ascii="宋体" w:hAnsi="宋体" w:cs="宋体"/>
          <w:szCs w:val="21"/>
        </w:rPr>
      </w:pPr>
      <w:r>
        <w:rPr>
          <w:rFonts w:ascii="宋体" w:hAnsi="宋体" w:cs="宋体" w:hint="eastAsia"/>
          <w:szCs w:val="21"/>
        </w:rPr>
        <w:t>供应商公章：</w:t>
      </w:r>
    </w:p>
    <w:p w:rsidR="00C26C67" w:rsidRDefault="00DC3F98">
      <w:pPr>
        <w:spacing w:line="400" w:lineRule="exact"/>
        <w:rPr>
          <w:rFonts w:ascii="宋体" w:hAnsi="宋体" w:cs="宋体"/>
          <w:szCs w:val="21"/>
        </w:rPr>
      </w:pPr>
      <w:r>
        <w:rPr>
          <w:rFonts w:ascii="宋体" w:hAnsi="宋体" w:cs="宋体" w:hint="eastAsia"/>
          <w:szCs w:val="21"/>
        </w:rPr>
        <w:t>地址：电话：</w:t>
      </w:r>
    </w:p>
    <w:p w:rsidR="00C26C67" w:rsidRDefault="00DC3F98">
      <w:pPr>
        <w:spacing w:line="400" w:lineRule="exact"/>
        <w:rPr>
          <w:rFonts w:ascii="宋体" w:hAnsi="宋体" w:cs="宋体"/>
          <w:szCs w:val="21"/>
        </w:rPr>
      </w:pPr>
      <w:r>
        <w:rPr>
          <w:rFonts w:ascii="宋体" w:hAnsi="宋体" w:cs="宋体" w:hint="eastAsia"/>
          <w:szCs w:val="21"/>
        </w:rPr>
        <w:t>传真：邮编：</w:t>
      </w:r>
    </w:p>
    <w:p w:rsidR="00C26C67" w:rsidRDefault="00DC3F98">
      <w:pPr>
        <w:spacing w:line="400" w:lineRule="exact"/>
        <w:rPr>
          <w:rFonts w:ascii="宋体" w:hAnsi="宋体" w:cs="宋体"/>
          <w:szCs w:val="21"/>
        </w:rPr>
      </w:pPr>
      <w:r>
        <w:rPr>
          <w:rFonts w:ascii="宋体" w:hAnsi="宋体" w:cs="宋体" w:hint="eastAsia"/>
          <w:szCs w:val="21"/>
        </w:rPr>
        <w:t>开户行：</w:t>
      </w:r>
    </w:p>
    <w:p w:rsidR="00C26C67" w:rsidRDefault="00DC3F98">
      <w:pPr>
        <w:spacing w:line="400" w:lineRule="exact"/>
        <w:rPr>
          <w:rFonts w:ascii="宋体" w:hAnsi="宋体" w:cs="宋体"/>
          <w:szCs w:val="21"/>
        </w:rPr>
      </w:pPr>
      <w:r>
        <w:rPr>
          <w:rFonts w:ascii="宋体" w:hAnsi="宋体" w:cs="宋体" w:hint="eastAsia"/>
          <w:szCs w:val="21"/>
        </w:rPr>
        <w:t>账号：</w:t>
      </w:r>
    </w:p>
    <w:p w:rsidR="00C26C67" w:rsidRDefault="00C26C67">
      <w:pPr>
        <w:spacing w:line="400" w:lineRule="exact"/>
        <w:rPr>
          <w:rFonts w:ascii="宋体" w:hAnsi="宋体"/>
          <w:szCs w:val="21"/>
        </w:rPr>
      </w:pPr>
    </w:p>
    <w:p w:rsidR="00C26C67" w:rsidRDefault="00DC3F98">
      <w:pPr>
        <w:spacing w:line="400" w:lineRule="exact"/>
        <w:rPr>
          <w:rFonts w:ascii="宋体" w:hAnsi="宋体"/>
          <w:szCs w:val="21"/>
        </w:rPr>
      </w:pPr>
      <w:r>
        <w:rPr>
          <w:rFonts w:ascii="宋体" w:hAnsi="宋体" w:hint="eastAsia"/>
          <w:szCs w:val="21"/>
        </w:rPr>
        <w:t>代理人身份证</w:t>
      </w:r>
    </w:p>
    <w:p w:rsidR="00C26C67" w:rsidRDefault="00DC3F98">
      <w:pPr>
        <w:spacing w:line="360" w:lineRule="auto"/>
        <w:rPr>
          <w:rFonts w:ascii="宋体" w:hAnsi="宋体" w:cs="宋体"/>
          <w:sz w:val="24"/>
          <w:szCs w:val="24"/>
        </w:rPr>
      </w:pPr>
      <w:r>
        <w:rPr>
          <w:rFonts w:ascii="宋体" w:hAnsi="宋体" w:hint="eastAsia"/>
          <w:szCs w:val="21"/>
        </w:rPr>
        <w:t>（双面复印件）粘贴处</w:t>
      </w:r>
    </w:p>
    <w:p w:rsidR="00C26C67" w:rsidRDefault="00C26C67">
      <w:pPr>
        <w:spacing w:line="360" w:lineRule="auto"/>
        <w:rPr>
          <w:rFonts w:ascii="宋体" w:hAnsi="宋体" w:cs="宋体"/>
          <w:szCs w:val="21"/>
        </w:rPr>
      </w:pPr>
    </w:p>
    <w:p w:rsidR="00C26C67" w:rsidRDefault="00DC3F98">
      <w:pPr>
        <w:spacing w:line="360" w:lineRule="auto"/>
        <w:rPr>
          <w:rFonts w:ascii="宋体" w:hAnsi="宋体" w:cs="宋体"/>
          <w:szCs w:val="21"/>
        </w:rPr>
      </w:pPr>
      <w:r>
        <w:rPr>
          <w:rFonts w:ascii="宋体" w:hAnsi="宋体" w:cs="宋体" w:hint="eastAsia"/>
          <w:szCs w:val="21"/>
        </w:rPr>
        <w:t>备注：</w:t>
      </w:r>
    </w:p>
    <w:p w:rsidR="00C26C67" w:rsidRDefault="00DC3F98">
      <w:pPr>
        <w:spacing w:line="360" w:lineRule="auto"/>
        <w:rPr>
          <w:rFonts w:ascii="宋体" w:hAnsi="宋体" w:cs="宋体"/>
          <w:szCs w:val="21"/>
        </w:rPr>
      </w:pPr>
      <w:r>
        <w:rPr>
          <w:rFonts w:ascii="宋体" w:hAnsi="宋体" w:cs="宋体" w:hint="eastAsia"/>
          <w:szCs w:val="21"/>
        </w:rPr>
        <w:t>1、法定代表人参加谈判时，需携带本人身份证原件。</w:t>
      </w:r>
    </w:p>
    <w:p w:rsidR="00C26C67" w:rsidRDefault="00DC3F98">
      <w:pPr>
        <w:rPr>
          <w:rFonts w:ascii="宋体" w:hAnsi="宋体" w:cs="宋体"/>
          <w:szCs w:val="21"/>
        </w:rPr>
      </w:pPr>
      <w:r>
        <w:rPr>
          <w:rFonts w:ascii="宋体" w:hAnsi="宋体" w:cs="宋体" w:hint="eastAsia"/>
          <w:szCs w:val="21"/>
        </w:rPr>
        <w:t>2、委托代理人参加谈判时，需携带授权委托书和本人身份证原件。</w:t>
      </w:r>
    </w:p>
    <w:p w:rsidR="00C26C67" w:rsidRDefault="00DC3F98">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4.报价一览表</w:t>
      </w:r>
    </w:p>
    <w:p w:rsidR="00C26C67" w:rsidRDefault="00DC3F98">
      <w:pPr>
        <w:jc w:val="center"/>
        <w:rPr>
          <w:rFonts w:ascii="宋体" w:hAnsi="宋体" w:cs="宋体"/>
          <w:b/>
          <w:color w:val="000000"/>
          <w:sz w:val="28"/>
          <w:szCs w:val="28"/>
        </w:rPr>
      </w:pPr>
      <w:r>
        <w:rPr>
          <w:rFonts w:ascii="宋体" w:hAnsi="宋体" w:cs="宋体" w:hint="eastAsia"/>
          <w:b/>
          <w:color w:val="000000"/>
          <w:sz w:val="28"/>
          <w:szCs w:val="28"/>
        </w:rPr>
        <w:t>报价一览表</w:t>
      </w:r>
    </w:p>
    <w:p w:rsidR="00C26C67" w:rsidRDefault="00DC3F98">
      <w:pPr>
        <w:spacing w:line="500" w:lineRule="exact"/>
        <w:rPr>
          <w:rFonts w:ascii="宋体" w:hAnsi="宋体" w:cs="宋体"/>
          <w:b/>
          <w:color w:val="000000"/>
          <w:kern w:val="0"/>
          <w:szCs w:val="21"/>
        </w:rPr>
      </w:pPr>
      <w:r>
        <w:rPr>
          <w:rFonts w:ascii="宋体" w:hAnsi="宋体" w:cs="宋体" w:hint="eastAsia"/>
          <w:b/>
          <w:color w:val="000000"/>
          <w:kern w:val="0"/>
          <w:szCs w:val="21"/>
        </w:rPr>
        <w:t>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C26C67">
        <w:trPr>
          <w:trHeight w:val="459"/>
        </w:trPr>
        <w:tc>
          <w:tcPr>
            <w:tcW w:w="2093" w:type="dxa"/>
            <w:vAlign w:val="center"/>
          </w:tcPr>
          <w:p w:rsidR="00C26C67" w:rsidRDefault="00DC3F98">
            <w:pPr>
              <w:jc w:val="center"/>
              <w:rPr>
                <w:rFonts w:ascii="宋体" w:hAnsi="宋体"/>
                <w:color w:val="000000"/>
                <w:szCs w:val="21"/>
              </w:rPr>
            </w:pPr>
            <w:r>
              <w:rPr>
                <w:rFonts w:ascii="宋体" w:hAnsi="宋体" w:hint="eastAsia"/>
                <w:color w:val="000000"/>
                <w:szCs w:val="21"/>
              </w:rPr>
              <w:t>项目名称</w:t>
            </w:r>
          </w:p>
        </w:tc>
        <w:tc>
          <w:tcPr>
            <w:tcW w:w="6662" w:type="dxa"/>
            <w:vAlign w:val="center"/>
          </w:tcPr>
          <w:p w:rsidR="00C26C67" w:rsidRDefault="00C26C67">
            <w:pPr>
              <w:widowControl/>
              <w:jc w:val="center"/>
              <w:rPr>
                <w:rFonts w:ascii="宋体" w:hAnsi="宋体"/>
                <w:color w:val="000000"/>
                <w:szCs w:val="21"/>
              </w:rPr>
            </w:pPr>
          </w:p>
        </w:tc>
      </w:tr>
      <w:tr w:rsidR="00C26C67">
        <w:trPr>
          <w:trHeight w:val="459"/>
        </w:trPr>
        <w:tc>
          <w:tcPr>
            <w:tcW w:w="2093" w:type="dxa"/>
            <w:vAlign w:val="center"/>
          </w:tcPr>
          <w:p w:rsidR="00C26C67" w:rsidRDefault="00DC3F98">
            <w:pPr>
              <w:jc w:val="center"/>
              <w:rPr>
                <w:rFonts w:ascii="宋体" w:hAnsi="宋体"/>
                <w:color w:val="000000"/>
                <w:szCs w:val="21"/>
              </w:rPr>
            </w:pPr>
            <w:r>
              <w:rPr>
                <w:rFonts w:ascii="宋体" w:hAnsi="宋体" w:hint="eastAsia"/>
                <w:color w:val="000000"/>
                <w:szCs w:val="21"/>
              </w:rPr>
              <w:t>项目编号</w:t>
            </w:r>
          </w:p>
        </w:tc>
        <w:tc>
          <w:tcPr>
            <w:tcW w:w="6662" w:type="dxa"/>
            <w:vAlign w:val="center"/>
          </w:tcPr>
          <w:p w:rsidR="00C26C67" w:rsidRDefault="00C26C67">
            <w:pPr>
              <w:widowControl/>
              <w:jc w:val="center"/>
              <w:rPr>
                <w:rFonts w:ascii="宋体" w:hAnsi="宋体"/>
                <w:color w:val="000000"/>
                <w:szCs w:val="21"/>
              </w:rPr>
            </w:pPr>
          </w:p>
        </w:tc>
      </w:tr>
      <w:tr w:rsidR="00C26C67">
        <w:trPr>
          <w:cantSplit/>
          <w:trHeight w:val="453"/>
        </w:trPr>
        <w:tc>
          <w:tcPr>
            <w:tcW w:w="2093" w:type="dxa"/>
            <w:vAlign w:val="center"/>
          </w:tcPr>
          <w:p w:rsidR="00C26C67" w:rsidRDefault="00DC3F98">
            <w:pPr>
              <w:jc w:val="center"/>
              <w:rPr>
                <w:rFonts w:ascii="宋体" w:hAnsi="宋体"/>
                <w:color w:val="000000"/>
                <w:szCs w:val="21"/>
              </w:rPr>
            </w:pPr>
            <w:r>
              <w:rPr>
                <w:rFonts w:ascii="宋体" w:hAnsi="宋体" w:hint="eastAsia"/>
                <w:szCs w:val="21"/>
              </w:rPr>
              <w:t>固定优惠</w:t>
            </w:r>
          </w:p>
        </w:tc>
        <w:tc>
          <w:tcPr>
            <w:tcW w:w="6662" w:type="dxa"/>
            <w:vAlign w:val="center"/>
          </w:tcPr>
          <w:p w:rsidR="00C26C67" w:rsidRDefault="001154B6" w:rsidP="00DD693C">
            <w:pPr>
              <w:widowControl/>
              <w:jc w:val="center"/>
              <w:rPr>
                <w:rFonts w:ascii="宋体" w:hAnsi="宋体"/>
                <w:color w:val="000000"/>
                <w:szCs w:val="21"/>
              </w:rPr>
            </w:pPr>
            <w:r w:rsidRPr="001154B6">
              <w:rPr>
                <w:b/>
                <w:szCs w:val="21"/>
              </w:rPr>
              <w:t>我的钢铁</w:t>
            </w:r>
            <w:r w:rsidRPr="001154B6">
              <w:rPr>
                <w:b/>
                <w:szCs w:val="21"/>
              </w:rPr>
              <w:t>3</w:t>
            </w:r>
            <w:r w:rsidRPr="001154B6">
              <w:rPr>
                <w:b/>
                <w:szCs w:val="21"/>
              </w:rPr>
              <w:t>月</w:t>
            </w:r>
            <w:r w:rsidRPr="001154B6">
              <w:rPr>
                <w:b/>
                <w:szCs w:val="21"/>
              </w:rPr>
              <w:t>6</w:t>
            </w:r>
            <w:r w:rsidRPr="001154B6">
              <w:rPr>
                <w:b/>
                <w:szCs w:val="21"/>
              </w:rPr>
              <w:t>日上午的价格</w:t>
            </w:r>
            <w:r w:rsidR="00DD693C">
              <w:rPr>
                <w:rFonts w:hint="eastAsia"/>
                <w:b/>
                <w:szCs w:val="21"/>
              </w:rPr>
              <w:t>＋</w:t>
            </w:r>
            <w:r w:rsidRPr="001154B6">
              <w:rPr>
                <w:b/>
                <w:szCs w:val="21"/>
              </w:rPr>
              <w:t>120</w:t>
            </w:r>
            <w:r w:rsidRPr="001154B6">
              <w:rPr>
                <w:b/>
                <w:szCs w:val="21"/>
              </w:rPr>
              <w:t>元</w:t>
            </w:r>
            <w:r w:rsidRPr="001154B6">
              <w:rPr>
                <w:b/>
                <w:szCs w:val="21"/>
              </w:rPr>
              <w:t>/</w:t>
            </w:r>
            <w:r w:rsidRPr="001154B6">
              <w:rPr>
                <w:b/>
                <w:szCs w:val="21"/>
              </w:rPr>
              <w:t>吨</w:t>
            </w:r>
            <w:r w:rsidR="00DD693C">
              <w:rPr>
                <w:rFonts w:hint="eastAsia"/>
                <w:b/>
                <w:szCs w:val="21"/>
              </w:rPr>
              <w:t>－</w:t>
            </w:r>
            <w:r w:rsidRPr="00DD693C">
              <w:rPr>
                <w:b/>
                <w:szCs w:val="21"/>
                <w:u w:val="single"/>
              </w:rPr>
              <w:t xml:space="preserve">  </w:t>
            </w:r>
            <w:r w:rsidR="00DD693C">
              <w:rPr>
                <w:b/>
                <w:szCs w:val="21"/>
                <w:u w:val="single"/>
              </w:rPr>
              <w:t xml:space="preserve">   </w:t>
            </w:r>
            <w:r w:rsidRPr="00DD693C">
              <w:rPr>
                <w:b/>
                <w:szCs w:val="21"/>
                <w:u w:val="single"/>
              </w:rPr>
              <w:t xml:space="preserve">  </w:t>
            </w:r>
            <w:r w:rsidRPr="001154B6">
              <w:rPr>
                <w:b/>
                <w:szCs w:val="21"/>
              </w:rPr>
              <w:t>元</w:t>
            </w:r>
            <w:r w:rsidRPr="001154B6">
              <w:rPr>
                <w:b/>
                <w:szCs w:val="21"/>
              </w:rPr>
              <w:t>/</w:t>
            </w:r>
            <w:r w:rsidRPr="001154B6">
              <w:rPr>
                <w:b/>
                <w:szCs w:val="21"/>
              </w:rPr>
              <w:t>吨</w:t>
            </w:r>
          </w:p>
        </w:tc>
      </w:tr>
    </w:tbl>
    <w:p w:rsidR="00C26C67" w:rsidRDefault="00DC3F98">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C26C67" w:rsidRDefault="00DC3F98">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C26C67" w:rsidRDefault="00DC3F98">
      <w:pPr>
        <w:spacing w:line="360" w:lineRule="exact"/>
        <w:rPr>
          <w:rFonts w:ascii="宋体" w:hAnsi="宋体" w:cs="宋体"/>
          <w:color w:val="000000"/>
          <w:szCs w:val="21"/>
        </w:rPr>
      </w:pPr>
      <w:r>
        <w:rPr>
          <w:rFonts w:ascii="宋体" w:hAnsi="宋体" w:cs="宋体" w:hint="eastAsia"/>
          <w:color w:val="000000"/>
          <w:szCs w:val="21"/>
        </w:rPr>
        <w:t>日期：年月日</w:t>
      </w:r>
    </w:p>
    <w:p w:rsidR="00C26C67" w:rsidRDefault="00C26C67">
      <w:pPr>
        <w:rPr>
          <w:rFonts w:ascii="宋体" w:hAnsi="宋体" w:cs="宋体"/>
          <w:color w:val="000000"/>
          <w:sz w:val="24"/>
        </w:rPr>
      </w:pPr>
    </w:p>
    <w:p w:rsidR="00C26C67" w:rsidRDefault="007C37D5">
      <w:pPr>
        <w:spacing w:line="280" w:lineRule="exact"/>
        <w:ind w:right="420"/>
        <w:rPr>
          <w:rFonts w:ascii="宋体" w:hAnsi="宋体" w:cs="宋体"/>
          <w:color w:val="000000"/>
          <w:szCs w:val="21"/>
        </w:rPr>
      </w:pPr>
      <w:r>
        <w:rPr>
          <w:rFonts w:ascii="新宋体" w:eastAsia="新宋体" w:hAnsi="新宋体" w:cs="新宋体" w:hint="eastAsia"/>
          <w:b/>
          <w:color w:val="000000"/>
          <w:kern w:val="0"/>
          <w:szCs w:val="21"/>
        </w:rPr>
        <w:t>备注：投标人在报价时基准价【我的钢铁网3月6日上午的价格+120元/吨】固定基数</w:t>
      </w:r>
      <w:r>
        <w:rPr>
          <w:rFonts w:ascii="新宋体" w:eastAsia="新宋体" w:hAnsi="新宋体" w:cs="新宋体"/>
          <w:b/>
          <w:color w:val="000000"/>
          <w:kern w:val="0"/>
          <w:szCs w:val="21"/>
        </w:rPr>
        <w:t>。</w:t>
      </w:r>
    </w:p>
    <w:p w:rsidR="007C37D5" w:rsidRDefault="007C37D5">
      <w:pPr>
        <w:rPr>
          <w:rFonts w:asciiTheme="minorEastAsia" w:eastAsiaTheme="minorEastAsia" w:hAnsiTheme="minorEastAsia"/>
          <w:b/>
          <w:sz w:val="28"/>
          <w:szCs w:val="28"/>
        </w:rPr>
      </w:pPr>
    </w:p>
    <w:p w:rsidR="00C26C67" w:rsidRDefault="00DC3F98">
      <w:pPr>
        <w:rPr>
          <w:rFonts w:asciiTheme="minorEastAsia" w:eastAsiaTheme="minorEastAsia" w:hAnsiTheme="minorEastAsia"/>
          <w:b/>
          <w:sz w:val="28"/>
          <w:szCs w:val="28"/>
        </w:rPr>
      </w:pPr>
      <w:r>
        <w:rPr>
          <w:rFonts w:asciiTheme="minorEastAsia" w:eastAsiaTheme="minorEastAsia" w:hAnsiTheme="minorEastAsia"/>
          <w:b/>
          <w:sz w:val="28"/>
          <w:szCs w:val="28"/>
        </w:rPr>
        <w:t>5</w:t>
      </w:r>
      <w:r>
        <w:rPr>
          <w:rFonts w:asciiTheme="minorEastAsia" w:eastAsiaTheme="minorEastAsia" w:hAnsiTheme="minorEastAsia" w:hint="eastAsia"/>
          <w:b/>
          <w:sz w:val="28"/>
          <w:szCs w:val="28"/>
        </w:rPr>
        <w:t>.谈判</w:t>
      </w:r>
      <w:r>
        <w:rPr>
          <w:rFonts w:asciiTheme="minorEastAsia" w:eastAsiaTheme="minorEastAsia" w:hAnsiTheme="minorEastAsia"/>
          <w:b/>
          <w:sz w:val="28"/>
          <w:szCs w:val="28"/>
        </w:rPr>
        <w:t>分项报价</w:t>
      </w:r>
      <w:r>
        <w:rPr>
          <w:rFonts w:asciiTheme="minorEastAsia" w:eastAsiaTheme="minorEastAsia" w:hAnsiTheme="minorEastAsia" w:hint="eastAsia"/>
          <w:b/>
          <w:sz w:val="28"/>
          <w:szCs w:val="28"/>
        </w:rPr>
        <w:t>表</w:t>
      </w:r>
    </w:p>
    <w:p w:rsidR="00C26C67" w:rsidRDefault="00DC3F98">
      <w:pPr>
        <w:spacing w:line="360" w:lineRule="auto"/>
        <w:jc w:val="center"/>
        <w:rPr>
          <w:rFonts w:ascii="宋体" w:hAnsi="宋体"/>
          <w:b/>
          <w:sz w:val="28"/>
          <w:szCs w:val="28"/>
        </w:rPr>
      </w:pPr>
      <w:r>
        <w:rPr>
          <w:rFonts w:ascii="宋体" w:hAnsi="宋体" w:hint="eastAsia"/>
          <w:b/>
          <w:sz w:val="28"/>
          <w:szCs w:val="28"/>
        </w:rPr>
        <w:t>谈判分项</w:t>
      </w:r>
      <w:r>
        <w:rPr>
          <w:rFonts w:ascii="宋体" w:hAnsi="宋体"/>
          <w:b/>
          <w:sz w:val="28"/>
          <w:szCs w:val="28"/>
        </w:rPr>
        <w:t>报价</w:t>
      </w:r>
      <w:r>
        <w:rPr>
          <w:rFonts w:ascii="宋体" w:hAnsi="宋体" w:hint="eastAsia"/>
          <w:b/>
          <w:sz w:val="28"/>
          <w:szCs w:val="28"/>
        </w:rPr>
        <w:t>表</w:t>
      </w:r>
    </w:p>
    <w:p w:rsidR="00C26C67" w:rsidRDefault="00DC3F98">
      <w:pPr>
        <w:snapToGrid w:val="0"/>
        <w:spacing w:line="360" w:lineRule="auto"/>
        <w:rPr>
          <w:rFonts w:ascii="宋体" w:hAnsi="宋体"/>
          <w:szCs w:val="21"/>
        </w:rPr>
      </w:pPr>
      <w:r>
        <w:rPr>
          <w:rFonts w:ascii="宋体" w:hAnsi="宋体" w:hint="eastAsia"/>
          <w:szCs w:val="21"/>
        </w:rPr>
        <w:t>项目编号：</w:t>
      </w:r>
      <w:r>
        <w:rPr>
          <w:rFonts w:ascii="宋体" w:hAnsi="宋体" w:cs="宋体" w:hint="eastAsia"/>
          <w:szCs w:val="21"/>
        </w:rPr>
        <w:t> </w:t>
      </w:r>
    </w:p>
    <w:p w:rsidR="00C26C67" w:rsidRDefault="00C26C67">
      <w:pPr>
        <w:widowControl/>
        <w:snapToGrid w:val="0"/>
        <w:spacing w:line="360" w:lineRule="auto"/>
        <w:rPr>
          <w:rFonts w:ascii="宋体" w:hAnsi="宋体" w:cs="Arial"/>
          <w:kern w:val="0"/>
          <w:szCs w:val="21"/>
        </w:rPr>
      </w:pPr>
    </w:p>
    <w:p w:rsidR="00C26C67" w:rsidRDefault="00DC3F98">
      <w:pPr>
        <w:widowControl/>
        <w:snapToGrid w:val="0"/>
        <w:spacing w:line="360" w:lineRule="auto"/>
        <w:jc w:val="center"/>
        <w:rPr>
          <w:rFonts w:ascii="宋体" w:hAnsi="宋体" w:cs="Arial"/>
          <w:kern w:val="0"/>
          <w:szCs w:val="21"/>
        </w:rPr>
      </w:pPr>
      <w:r>
        <w:rPr>
          <w:rFonts w:ascii="宋体" w:hAnsi="宋体" w:cs="Arial" w:hint="eastAsia"/>
          <w:b/>
          <w:kern w:val="0"/>
          <w:szCs w:val="21"/>
        </w:rPr>
        <w:t>按照第</w:t>
      </w:r>
      <w:r w:rsidR="00DD693C">
        <w:rPr>
          <w:rFonts w:ascii="宋体" w:hAnsi="宋体" w:cs="Arial" w:hint="eastAsia"/>
          <w:b/>
          <w:kern w:val="0"/>
          <w:szCs w:val="21"/>
        </w:rPr>
        <w:t>二</w:t>
      </w:r>
      <w:r>
        <w:rPr>
          <w:rFonts w:ascii="宋体" w:hAnsi="宋体" w:cs="Arial" w:hint="eastAsia"/>
          <w:b/>
          <w:kern w:val="0"/>
          <w:szCs w:val="21"/>
        </w:rPr>
        <w:t>章采购项目及技术要求附件</w:t>
      </w:r>
      <w:r>
        <w:rPr>
          <w:rFonts w:ascii="宋体" w:hAnsi="宋体" w:cs="Arial"/>
          <w:b/>
          <w:kern w:val="0"/>
          <w:szCs w:val="21"/>
        </w:rPr>
        <w:t>报价。</w:t>
      </w:r>
    </w:p>
    <w:p w:rsidR="00C26C67" w:rsidRDefault="00C26C67">
      <w:pPr>
        <w:widowControl/>
        <w:snapToGrid w:val="0"/>
        <w:spacing w:line="360" w:lineRule="auto"/>
        <w:rPr>
          <w:rFonts w:ascii="宋体" w:hAnsi="宋体" w:cs="Arial"/>
          <w:kern w:val="0"/>
          <w:szCs w:val="21"/>
        </w:rPr>
      </w:pPr>
    </w:p>
    <w:p w:rsidR="00C26C67" w:rsidRDefault="00C26C67">
      <w:pPr>
        <w:widowControl/>
        <w:snapToGrid w:val="0"/>
        <w:spacing w:line="360" w:lineRule="auto"/>
        <w:rPr>
          <w:rFonts w:ascii="宋体" w:hAnsi="宋体" w:cs="Arial"/>
          <w:kern w:val="0"/>
          <w:szCs w:val="21"/>
        </w:rPr>
      </w:pPr>
    </w:p>
    <w:p w:rsidR="00C26C67" w:rsidRDefault="00DC3F98">
      <w:pPr>
        <w:widowControl/>
        <w:snapToGrid w:val="0"/>
        <w:spacing w:line="360" w:lineRule="auto"/>
        <w:rPr>
          <w:rFonts w:ascii="宋体" w:hAnsi="宋体" w:cs="Arial"/>
          <w:kern w:val="0"/>
          <w:szCs w:val="21"/>
        </w:rPr>
      </w:pPr>
      <w:r>
        <w:rPr>
          <w:rFonts w:ascii="宋体" w:hAnsi="宋体" w:cs="Arial" w:hint="eastAsia"/>
          <w:kern w:val="0"/>
          <w:szCs w:val="21"/>
        </w:rPr>
        <w:t>供应商名称（公章）：</w:t>
      </w:r>
    </w:p>
    <w:p w:rsidR="00C26C67" w:rsidRDefault="00DC3F98">
      <w:pPr>
        <w:snapToGrid w:val="0"/>
        <w:spacing w:line="360" w:lineRule="auto"/>
        <w:rPr>
          <w:rFonts w:ascii="宋体" w:hAnsi="宋体"/>
          <w:szCs w:val="21"/>
        </w:rPr>
      </w:pPr>
      <w:r>
        <w:rPr>
          <w:rFonts w:ascii="宋体" w:hAnsi="宋体" w:hint="eastAsia"/>
          <w:szCs w:val="21"/>
        </w:rPr>
        <w:t>法定代表人或代理人（签字或盖章）：</w:t>
      </w:r>
    </w:p>
    <w:p w:rsidR="00C26C67" w:rsidRDefault="00DC3F98">
      <w:pPr>
        <w:snapToGrid w:val="0"/>
        <w:spacing w:line="360" w:lineRule="auto"/>
        <w:rPr>
          <w:szCs w:val="21"/>
        </w:rPr>
      </w:pPr>
      <w:r>
        <w:rPr>
          <w:rFonts w:hint="eastAsia"/>
          <w:szCs w:val="21"/>
        </w:rPr>
        <w:t>表式参考，可根据项目情况自行调整</w:t>
      </w:r>
    </w:p>
    <w:p w:rsidR="00C26C67" w:rsidRDefault="00DC3F98">
      <w:pPr>
        <w:rPr>
          <w:rFonts w:ascii="宋体" w:hAnsi="宋体" w:cs="宋体"/>
          <w:b/>
          <w:sz w:val="28"/>
          <w:szCs w:val="28"/>
        </w:rPr>
      </w:pPr>
      <w:r>
        <w:rPr>
          <w:rFonts w:ascii="宋体" w:hAnsi="宋体" w:cs="宋体"/>
          <w:b/>
          <w:sz w:val="28"/>
          <w:szCs w:val="28"/>
        </w:rPr>
        <w:br w:type="page"/>
      </w:r>
    </w:p>
    <w:p w:rsidR="00C26C67" w:rsidRDefault="00DC3F98">
      <w:pPr>
        <w:rPr>
          <w:rFonts w:ascii="宋体" w:hAnsi="宋体" w:cs="宋体"/>
          <w:b/>
          <w:sz w:val="28"/>
          <w:szCs w:val="28"/>
        </w:rPr>
      </w:pPr>
      <w:r>
        <w:rPr>
          <w:rFonts w:ascii="宋体" w:hAnsi="宋体" w:cs="宋体"/>
          <w:b/>
          <w:sz w:val="28"/>
          <w:szCs w:val="28"/>
        </w:rPr>
        <w:lastRenderedPageBreak/>
        <w:t>6</w:t>
      </w:r>
      <w:r>
        <w:rPr>
          <w:rFonts w:ascii="宋体" w:hAnsi="宋体" w:cs="宋体" w:hint="eastAsia"/>
          <w:b/>
          <w:sz w:val="28"/>
          <w:szCs w:val="28"/>
        </w:rPr>
        <w:t>.偏离表</w:t>
      </w:r>
    </w:p>
    <w:p w:rsidR="00C26C67" w:rsidRDefault="00DC3F98">
      <w:pPr>
        <w:jc w:val="center"/>
        <w:rPr>
          <w:rFonts w:ascii="宋体" w:hAnsi="宋体" w:cs="宋体"/>
          <w:b/>
          <w:sz w:val="28"/>
          <w:szCs w:val="28"/>
        </w:rPr>
      </w:pPr>
      <w:r>
        <w:rPr>
          <w:rFonts w:ascii="宋体" w:hAnsi="宋体" w:cs="宋体" w:hint="eastAsia"/>
          <w:b/>
          <w:sz w:val="28"/>
          <w:szCs w:val="28"/>
        </w:rPr>
        <w:t>偏离表</w:t>
      </w:r>
    </w:p>
    <w:p w:rsidR="00C26C67" w:rsidRDefault="00DC3F98">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C26C67" w:rsidRDefault="00DC3F98">
      <w:pPr>
        <w:ind w:firstLineChars="200" w:firstLine="420"/>
        <w:rPr>
          <w:rFonts w:ascii="宋体" w:hAnsi="宋体" w:cs="宋体"/>
          <w:szCs w:val="21"/>
        </w:rPr>
      </w:pPr>
      <w:r>
        <w:rPr>
          <w:rFonts w:ascii="宋体" w:hAnsi="宋体" w:cs="宋体" w:hint="eastAsia"/>
          <w:szCs w:val="21"/>
        </w:rPr>
        <w:t>如无偏离，请在本页上写“无”，并附在谈判响应文件中。</w:t>
      </w:r>
    </w:p>
    <w:p w:rsidR="00C26C67" w:rsidRDefault="00DC3F98">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C26C67">
        <w:trPr>
          <w:trHeight w:hRule="exact" w:val="510"/>
        </w:trPr>
        <w:tc>
          <w:tcPr>
            <w:tcW w:w="2132" w:type="dxa"/>
            <w:vAlign w:val="center"/>
          </w:tcPr>
          <w:p w:rsidR="00C26C67" w:rsidRDefault="00DC3F98">
            <w:pPr>
              <w:rPr>
                <w:rFonts w:ascii="宋体" w:hAnsi="宋体" w:cs="宋体"/>
                <w:szCs w:val="21"/>
              </w:rPr>
            </w:pPr>
            <w:r>
              <w:rPr>
                <w:rFonts w:ascii="宋体" w:hAnsi="宋体" w:cs="宋体" w:hint="eastAsia"/>
                <w:szCs w:val="21"/>
              </w:rPr>
              <w:t>章节号</w:t>
            </w:r>
          </w:p>
        </w:tc>
        <w:tc>
          <w:tcPr>
            <w:tcW w:w="2132" w:type="dxa"/>
            <w:vAlign w:val="center"/>
          </w:tcPr>
          <w:p w:rsidR="00C26C67" w:rsidRDefault="00DC3F98">
            <w:pPr>
              <w:rPr>
                <w:rFonts w:ascii="宋体" w:hAnsi="宋体" w:cs="宋体"/>
                <w:szCs w:val="21"/>
              </w:rPr>
            </w:pPr>
            <w:r>
              <w:rPr>
                <w:rFonts w:ascii="宋体" w:hAnsi="宋体" w:cs="宋体" w:hint="eastAsia"/>
                <w:szCs w:val="21"/>
              </w:rPr>
              <w:t>供应商的偏离</w:t>
            </w:r>
          </w:p>
        </w:tc>
        <w:tc>
          <w:tcPr>
            <w:tcW w:w="3044" w:type="dxa"/>
            <w:vAlign w:val="center"/>
          </w:tcPr>
          <w:p w:rsidR="00C26C67" w:rsidRDefault="00DC3F98">
            <w:pPr>
              <w:rPr>
                <w:rFonts w:ascii="宋体" w:hAnsi="宋体" w:cs="宋体"/>
                <w:szCs w:val="21"/>
              </w:rPr>
            </w:pPr>
            <w:r>
              <w:rPr>
                <w:rFonts w:ascii="宋体" w:hAnsi="宋体" w:cs="宋体" w:hint="eastAsia"/>
                <w:szCs w:val="21"/>
              </w:rPr>
              <w:t>供应商偏离的理由</w:t>
            </w:r>
          </w:p>
        </w:tc>
        <w:tc>
          <w:tcPr>
            <w:tcW w:w="1440" w:type="dxa"/>
            <w:vAlign w:val="center"/>
          </w:tcPr>
          <w:p w:rsidR="00C26C67" w:rsidRDefault="00DC3F98">
            <w:pPr>
              <w:rPr>
                <w:rFonts w:ascii="宋体" w:hAnsi="宋体" w:cs="宋体"/>
                <w:szCs w:val="21"/>
              </w:rPr>
            </w:pPr>
            <w:r>
              <w:rPr>
                <w:rFonts w:ascii="宋体" w:hAnsi="宋体" w:cs="宋体" w:hint="eastAsia"/>
                <w:szCs w:val="21"/>
              </w:rPr>
              <w:t>备注</w:t>
            </w:r>
          </w:p>
        </w:tc>
      </w:tr>
      <w:tr w:rsidR="00C26C67">
        <w:trPr>
          <w:trHeight w:hRule="exact" w:val="510"/>
        </w:trPr>
        <w:tc>
          <w:tcPr>
            <w:tcW w:w="2132" w:type="dxa"/>
          </w:tcPr>
          <w:p w:rsidR="00C26C67" w:rsidRDefault="00C26C67">
            <w:pPr>
              <w:rPr>
                <w:rFonts w:ascii="宋体" w:hAnsi="宋体" w:cs="宋体"/>
                <w:szCs w:val="21"/>
              </w:rPr>
            </w:pPr>
          </w:p>
        </w:tc>
        <w:tc>
          <w:tcPr>
            <w:tcW w:w="2132" w:type="dxa"/>
          </w:tcPr>
          <w:p w:rsidR="00C26C67" w:rsidRDefault="00C26C67">
            <w:pPr>
              <w:rPr>
                <w:rFonts w:ascii="宋体" w:hAnsi="宋体" w:cs="宋体"/>
                <w:szCs w:val="21"/>
              </w:rPr>
            </w:pPr>
          </w:p>
        </w:tc>
        <w:tc>
          <w:tcPr>
            <w:tcW w:w="3044" w:type="dxa"/>
          </w:tcPr>
          <w:p w:rsidR="00C26C67" w:rsidRDefault="00C26C67">
            <w:pPr>
              <w:rPr>
                <w:rFonts w:ascii="宋体" w:hAnsi="宋体" w:cs="宋体"/>
                <w:szCs w:val="21"/>
              </w:rPr>
            </w:pPr>
          </w:p>
        </w:tc>
        <w:tc>
          <w:tcPr>
            <w:tcW w:w="1440" w:type="dxa"/>
          </w:tcPr>
          <w:p w:rsidR="00C26C67" w:rsidRDefault="00C26C67">
            <w:pPr>
              <w:rPr>
                <w:rFonts w:ascii="宋体" w:hAnsi="宋体" w:cs="宋体"/>
                <w:szCs w:val="21"/>
              </w:rPr>
            </w:pPr>
          </w:p>
        </w:tc>
      </w:tr>
      <w:tr w:rsidR="00C26C67">
        <w:trPr>
          <w:trHeight w:hRule="exact" w:val="510"/>
        </w:trPr>
        <w:tc>
          <w:tcPr>
            <w:tcW w:w="2132" w:type="dxa"/>
          </w:tcPr>
          <w:p w:rsidR="00C26C67" w:rsidRDefault="00C26C67">
            <w:pPr>
              <w:rPr>
                <w:rFonts w:ascii="宋体" w:hAnsi="宋体" w:cs="宋体"/>
                <w:szCs w:val="21"/>
              </w:rPr>
            </w:pPr>
          </w:p>
        </w:tc>
        <w:tc>
          <w:tcPr>
            <w:tcW w:w="2132" w:type="dxa"/>
          </w:tcPr>
          <w:p w:rsidR="00C26C67" w:rsidRDefault="00C26C67">
            <w:pPr>
              <w:rPr>
                <w:rFonts w:ascii="宋体" w:hAnsi="宋体" w:cs="宋体"/>
                <w:szCs w:val="21"/>
              </w:rPr>
            </w:pPr>
          </w:p>
        </w:tc>
        <w:tc>
          <w:tcPr>
            <w:tcW w:w="3044" w:type="dxa"/>
          </w:tcPr>
          <w:p w:rsidR="00C26C67" w:rsidRDefault="00C26C67">
            <w:pPr>
              <w:rPr>
                <w:rFonts w:ascii="宋体" w:hAnsi="宋体" w:cs="宋体"/>
                <w:szCs w:val="21"/>
              </w:rPr>
            </w:pPr>
          </w:p>
        </w:tc>
        <w:tc>
          <w:tcPr>
            <w:tcW w:w="1440" w:type="dxa"/>
          </w:tcPr>
          <w:p w:rsidR="00C26C67" w:rsidRDefault="00C26C67">
            <w:pPr>
              <w:rPr>
                <w:rFonts w:ascii="宋体" w:hAnsi="宋体" w:cs="宋体"/>
                <w:szCs w:val="21"/>
              </w:rPr>
            </w:pPr>
          </w:p>
        </w:tc>
      </w:tr>
      <w:tr w:rsidR="00C26C67">
        <w:trPr>
          <w:trHeight w:hRule="exact" w:val="510"/>
        </w:trPr>
        <w:tc>
          <w:tcPr>
            <w:tcW w:w="2132" w:type="dxa"/>
          </w:tcPr>
          <w:p w:rsidR="00C26C67" w:rsidRDefault="00C26C67">
            <w:pPr>
              <w:rPr>
                <w:rFonts w:ascii="宋体" w:hAnsi="宋体" w:cs="宋体"/>
                <w:szCs w:val="21"/>
              </w:rPr>
            </w:pPr>
          </w:p>
        </w:tc>
        <w:tc>
          <w:tcPr>
            <w:tcW w:w="2132" w:type="dxa"/>
          </w:tcPr>
          <w:p w:rsidR="00C26C67" w:rsidRDefault="00C26C67">
            <w:pPr>
              <w:rPr>
                <w:rFonts w:ascii="宋体" w:hAnsi="宋体" w:cs="宋体"/>
                <w:szCs w:val="21"/>
              </w:rPr>
            </w:pPr>
          </w:p>
        </w:tc>
        <w:tc>
          <w:tcPr>
            <w:tcW w:w="3044" w:type="dxa"/>
          </w:tcPr>
          <w:p w:rsidR="00C26C67" w:rsidRDefault="00C26C67">
            <w:pPr>
              <w:rPr>
                <w:rFonts w:ascii="宋体" w:hAnsi="宋体" w:cs="宋体"/>
                <w:szCs w:val="21"/>
              </w:rPr>
            </w:pPr>
          </w:p>
        </w:tc>
        <w:tc>
          <w:tcPr>
            <w:tcW w:w="1440" w:type="dxa"/>
          </w:tcPr>
          <w:p w:rsidR="00C26C67" w:rsidRDefault="00C26C67">
            <w:pPr>
              <w:rPr>
                <w:rFonts w:ascii="宋体" w:hAnsi="宋体" w:cs="宋体"/>
                <w:szCs w:val="21"/>
              </w:rPr>
            </w:pPr>
          </w:p>
        </w:tc>
      </w:tr>
    </w:tbl>
    <w:p w:rsidR="00C26C67" w:rsidRDefault="00DC3F98">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C26C67" w:rsidRDefault="00DC3F98">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C26C67" w:rsidRDefault="00DC3F98">
      <w:pPr>
        <w:spacing w:line="360" w:lineRule="exact"/>
        <w:rPr>
          <w:rFonts w:ascii="宋体" w:hAnsi="宋体" w:cs="宋体"/>
          <w:color w:val="000000"/>
          <w:szCs w:val="21"/>
        </w:rPr>
      </w:pPr>
      <w:r>
        <w:rPr>
          <w:rFonts w:ascii="宋体" w:hAnsi="宋体" w:cs="宋体" w:hint="eastAsia"/>
          <w:color w:val="000000"/>
          <w:szCs w:val="21"/>
        </w:rPr>
        <w:t>日期：年月日</w:t>
      </w:r>
    </w:p>
    <w:p w:rsidR="00C26C67" w:rsidRDefault="00C26C67">
      <w:pPr>
        <w:pStyle w:val="a5"/>
        <w:overflowPunct w:val="0"/>
        <w:spacing w:line="500" w:lineRule="exact"/>
        <w:ind w:firstLine="0"/>
        <w:rPr>
          <w:rFonts w:hAnsi="宋体" w:cs="宋体"/>
          <w:b/>
          <w:sz w:val="28"/>
          <w:szCs w:val="28"/>
        </w:rPr>
      </w:pPr>
    </w:p>
    <w:p w:rsidR="00C26C67" w:rsidRDefault="00DC3F98">
      <w:pPr>
        <w:pStyle w:val="a5"/>
        <w:overflowPunct w:val="0"/>
        <w:spacing w:line="500" w:lineRule="exact"/>
        <w:ind w:firstLine="0"/>
        <w:rPr>
          <w:rFonts w:hAnsi="宋体" w:cs="宋体"/>
          <w:b/>
          <w:bCs/>
          <w:sz w:val="28"/>
          <w:szCs w:val="28"/>
        </w:rPr>
      </w:pPr>
      <w:r>
        <w:rPr>
          <w:rFonts w:hAnsi="宋体" w:cs="宋体"/>
          <w:b/>
          <w:bCs/>
          <w:sz w:val="28"/>
          <w:szCs w:val="28"/>
        </w:rPr>
        <w:t>7</w:t>
      </w:r>
      <w:r>
        <w:rPr>
          <w:rFonts w:hAnsi="宋体" w:cs="宋体" w:hint="eastAsia"/>
          <w:b/>
          <w:bCs/>
          <w:sz w:val="28"/>
          <w:szCs w:val="28"/>
        </w:rPr>
        <w:t>.质保</w:t>
      </w:r>
      <w:r>
        <w:rPr>
          <w:rFonts w:hAnsi="宋体" w:cs="宋体"/>
          <w:b/>
          <w:bCs/>
          <w:sz w:val="28"/>
          <w:szCs w:val="28"/>
        </w:rPr>
        <w:t>及售后</w:t>
      </w:r>
      <w:r>
        <w:rPr>
          <w:rFonts w:hAnsi="宋体" w:cs="宋体" w:hint="eastAsia"/>
          <w:b/>
          <w:bCs/>
          <w:sz w:val="28"/>
          <w:szCs w:val="28"/>
        </w:rPr>
        <w:t>服务承诺书</w:t>
      </w:r>
    </w:p>
    <w:p w:rsidR="00C26C67" w:rsidRDefault="00C26C67">
      <w:pPr>
        <w:pStyle w:val="1"/>
        <w:tabs>
          <w:tab w:val="left" w:pos="432"/>
        </w:tabs>
        <w:spacing w:line="480" w:lineRule="exact"/>
        <w:rPr>
          <w:rFonts w:ascii="宋体" w:hAnsi="宋体" w:cs="宋体"/>
          <w:b w:val="0"/>
          <w:bCs/>
          <w:szCs w:val="32"/>
        </w:rPr>
      </w:pPr>
    </w:p>
    <w:p w:rsidR="00C26C67" w:rsidRDefault="00DC3F98">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rsidR="00C26C67" w:rsidRDefault="00C26C67">
      <w:pPr>
        <w:spacing w:line="360" w:lineRule="auto"/>
        <w:rPr>
          <w:rFonts w:ascii="宋体" w:hAnsi="宋体" w:cs="宋体"/>
          <w:sz w:val="24"/>
          <w:szCs w:val="24"/>
        </w:rPr>
      </w:pPr>
    </w:p>
    <w:p w:rsidR="00C26C67" w:rsidRDefault="00DC3F98">
      <w:pPr>
        <w:spacing w:line="360" w:lineRule="auto"/>
        <w:rPr>
          <w:rFonts w:ascii="宋体" w:hAnsi="宋体" w:cs="宋体"/>
          <w:sz w:val="24"/>
          <w:szCs w:val="24"/>
        </w:rPr>
      </w:pPr>
      <w:r>
        <w:rPr>
          <w:rFonts w:ascii="宋体" w:hAnsi="宋体" w:cs="宋体" w:hint="eastAsia"/>
          <w:sz w:val="24"/>
          <w:szCs w:val="24"/>
        </w:rPr>
        <w:t>服务承诺如下：</w:t>
      </w:r>
    </w:p>
    <w:p w:rsidR="00C26C67" w:rsidRDefault="00DC3F98">
      <w:pPr>
        <w:spacing w:line="360" w:lineRule="auto"/>
        <w:ind w:firstLineChars="250" w:firstLine="600"/>
        <w:rPr>
          <w:rFonts w:ascii="宋体" w:hAnsi="宋体" w:cs="宋体"/>
          <w:sz w:val="24"/>
          <w:szCs w:val="24"/>
        </w:rPr>
      </w:pPr>
      <w:r>
        <w:rPr>
          <w:rFonts w:ascii="宋体" w:hAnsi="宋体" w:cs="宋体"/>
          <w:sz w:val="24"/>
          <w:szCs w:val="24"/>
        </w:rPr>
        <w:t>1</w:t>
      </w:r>
      <w:r>
        <w:rPr>
          <w:rFonts w:ascii="宋体" w:hAnsi="宋体" w:cs="宋体" w:hint="eastAsia"/>
          <w:sz w:val="24"/>
          <w:szCs w:val="24"/>
        </w:rPr>
        <w:t>、成交后</w:t>
      </w:r>
      <w:r>
        <w:rPr>
          <w:rFonts w:ascii="宋体" w:hAnsi="宋体" w:cs="宋体"/>
          <w:sz w:val="24"/>
          <w:szCs w:val="24"/>
        </w:rPr>
        <w:t>计价</w:t>
      </w:r>
      <w:r>
        <w:rPr>
          <w:rFonts w:ascii="宋体" w:hAnsi="宋体" w:cs="宋体" w:hint="eastAsia"/>
          <w:sz w:val="24"/>
          <w:szCs w:val="24"/>
        </w:rPr>
        <w:t>办法</w:t>
      </w:r>
      <w:r>
        <w:rPr>
          <w:rFonts w:ascii="宋体" w:hAnsi="宋体" w:cs="宋体"/>
          <w:sz w:val="24"/>
          <w:szCs w:val="24"/>
        </w:rPr>
        <w:t>不</w:t>
      </w:r>
      <w:r>
        <w:rPr>
          <w:rFonts w:ascii="宋体" w:hAnsi="宋体" w:cs="宋体" w:hint="eastAsia"/>
          <w:sz w:val="24"/>
          <w:szCs w:val="24"/>
        </w:rPr>
        <w:t>随供应数量变动而调整。采购人</w:t>
      </w:r>
      <w:r>
        <w:rPr>
          <w:rFonts w:ascii="宋体" w:hAnsi="宋体" w:cs="宋体"/>
          <w:sz w:val="24"/>
          <w:szCs w:val="24"/>
        </w:rPr>
        <w:t>根据在建工程的需要决定是否选用</w:t>
      </w:r>
      <w:r>
        <w:rPr>
          <w:rFonts w:ascii="宋体" w:hAnsi="宋体" w:cs="宋体" w:hint="eastAsia"/>
          <w:sz w:val="24"/>
          <w:szCs w:val="24"/>
        </w:rPr>
        <w:t>成交</w:t>
      </w:r>
      <w:r>
        <w:rPr>
          <w:rFonts w:ascii="宋体" w:hAnsi="宋体" w:cs="宋体"/>
          <w:sz w:val="24"/>
          <w:szCs w:val="24"/>
        </w:rPr>
        <w:t>产品</w:t>
      </w:r>
      <w:r>
        <w:rPr>
          <w:rFonts w:ascii="宋体" w:hAnsi="宋体" w:cs="宋体" w:hint="eastAsia"/>
          <w:sz w:val="24"/>
          <w:szCs w:val="24"/>
        </w:rPr>
        <w:t>及根据成交供应商</w:t>
      </w:r>
      <w:r>
        <w:rPr>
          <w:rFonts w:ascii="宋体" w:hAnsi="宋体" w:cs="宋体"/>
          <w:sz w:val="24"/>
          <w:szCs w:val="24"/>
        </w:rPr>
        <w:t>的供货质量、</w:t>
      </w:r>
      <w:r>
        <w:rPr>
          <w:rFonts w:ascii="宋体" w:hAnsi="宋体" w:cs="宋体" w:hint="eastAsia"/>
          <w:sz w:val="24"/>
          <w:szCs w:val="24"/>
        </w:rPr>
        <w:t>服务</w:t>
      </w:r>
      <w:r>
        <w:rPr>
          <w:rFonts w:ascii="宋体" w:hAnsi="宋体" w:cs="宋体"/>
          <w:sz w:val="24"/>
          <w:szCs w:val="24"/>
        </w:rPr>
        <w:t>及配合</w:t>
      </w:r>
      <w:r>
        <w:rPr>
          <w:rFonts w:ascii="宋体" w:hAnsi="宋体" w:cs="宋体" w:hint="eastAsia"/>
          <w:sz w:val="24"/>
          <w:szCs w:val="24"/>
        </w:rPr>
        <w:t>等</w:t>
      </w:r>
      <w:r>
        <w:rPr>
          <w:rFonts w:ascii="宋体" w:hAnsi="宋体" w:cs="宋体"/>
          <w:sz w:val="24"/>
          <w:szCs w:val="24"/>
        </w:rPr>
        <w:t>情况，</w:t>
      </w:r>
      <w:r>
        <w:rPr>
          <w:rFonts w:ascii="宋体" w:hAnsi="宋体" w:cs="宋体" w:hint="eastAsia"/>
          <w:sz w:val="24"/>
          <w:szCs w:val="24"/>
        </w:rPr>
        <w:t>调整</w:t>
      </w:r>
      <w:r>
        <w:rPr>
          <w:rFonts w:ascii="宋体" w:hAnsi="宋体" w:cs="宋体"/>
          <w:sz w:val="24"/>
          <w:szCs w:val="24"/>
        </w:rPr>
        <w:t>供货点或供货量</w:t>
      </w:r>
      <w:r>
        <w:rPr>
          <w:rFonts w:ascii="宋体" w:hAnsi="宋体" w:cs="宋体" w:hint="eastAsia"/>
          <w:sz w:val="24"/>
          <w:szCs w:val="24"/>
        </w:rPr>
        <w:t>无异议。</w:t>
      </w:r>
    </w:p>
    <w:p w:rsidR="00C26C67" w:rsidRDefault="00C26C67">
      <w:pPr>
        <w:spacing w:line="360" w:lineRule="auto"/>
        <w:ind w:firstLineChars="250" w:firstLine="600"/>
        <w:rPr>
          <w:rFonts w:ascii="宋体" w:hAnsi="宋体" w:cs="宋体"/>
          <w:sz w:val="24"/>
          <w:szCs w:val="24"/>
        </w:rPr>
      </w:pPr>
    </w:p>
    <w:p w:rsidR="00C26C67" w:rsidRDefault="00C26C67">
      <w:pPr>
        <w:spacing w:line="360" w:lineRule="auto"/>
        <w:rPr>
          <w:rFonts w:ascii="宋体" w:hAnsi="宋体" w:cs="宋体"/>
          <w:sz w:val="24"/>
          <w:szCs w:val="24"/>
        </w:rPr>
      </w:pPr>
    </w:p>
    <w:p w:rsidR="00C26C67" w:rsidRDefault="00DC3F98">
      <w:pPr>
        <w:spacing w:line="360" w:lineRule="auto"/>
        <w:rPr>
          <w:rFonts w:ascii="宋体" w:hAnsi="宋体" w:cs="宋体"/>
          <w:sz w:val="24"/>
          <w:szCs w:val="24"/>
        </w:rPr>
      </w:pPr>
      <w:r>
        <w:rPr>
          <w:rFonts w:ascii="宋体" w:hAnsi="宋体" w:cs="宋体" w:hint="eastAsia"/>
          <w:sz w:val="24"/>
          <w:szCs w:val="24"/>
        </w:rPr>
        <w:t>质保</w:t>
      </w:r>
      <w:r>
        <w:rPr>
          <w:rFonts w:ascii="宋体" w:hAnsi="宋体" w:cs="宋体"/>
          <w:sz w:val="24"/>
          <w:szCs w:val="24"/>
        </w:rPr>
        <w:t>承诺如下：</w:t>
      </w:r>
    </w:p>
    <w:p w:rsidR="00C26C67" w:rsidRDefault="00C26C67">
      <w:pPr>
        <w:spacing w:line="360" w:lineRule="auto"/>
        <w:rPr>
          <w:rFonts w:ascii="宋体" w:hAnsi="宋体" w:cs="宋体"/>
          <w:sz w:val="24"/>
          <w:szCs w:val="24"/>
        </w:rPr>
      </w:pPr>
    </w:p>
    <w:p w:rsidR="00C26C67" w:rsidRDefault="00C26C67">
      <w:pPr>
        <w:spacing w:line="360" w:lineRule="auto"/>
        <w:rPr>
          <w:rFonts w:ascii="宋体" w:hAnsi="宋体" w:cs="宋体"/>
          <w:sz w:val="24"/>
          <w:szCs w:val="24"/>
        </w:rPr>
      </w:pPr>
    </w:p>
    <w:p w:rsidR="00C26C67" w:rsidRDefault="00DC3F98">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C26C67" w:rsidRDefault="00DC3F98">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C26C67" w:rsidRDefault="00DC3F98">
      <w:pPr>
        <w:spacing w:line="360" w:lineRule="exact"/>
        <w:rPr>
          <w:rFonts w:ascii="宋体" w:hAnsi="宋体" w:cs="宋体"/>
          <w:color w:val="000000"/>
          <w:szCs w:val="21"/>
        </w:rPr>
      </w:pPr>
      <w:r>
        <w:rPr>
          <w:rFonts w:ascii="宋体" w:hAnsi="宋体" w:cs="宋体" w:hint="eastAsia"/>
          <w:color w:val="000000"/>
          <w:szCs w:val="21"/>
        </w:rPr>
        <w:t>日期：年月日</w:t>
      </w:r>
    </w:p>
    <w:p w:rsidR="00C26C67" w:rsidRDefault="00C26C67">
      <w:pPr>
        <w:rPr>
          <w:rFonts w:ascii="宋体" w:hAnsi="宋体" w:cs="宋体"/>
          <w:sz w:val="24"/>
          <w:szCs w:val="24"/>
        </w:rPr>
      </w:pPr>
    </w:p>
    <w:p w:rsidR="00C26C67" w:rsidRDefault="00DC3F98">
      <w:pPr>
        <w:pStyle w:val="1"/>
      </w:pPr>
      <w:bookmarkStart w:id="11" w:name="_Toc17536931"/>
      <w:r>
        <w:rPr>
          <w:rFonts w:hint="eastAsia"/>
        </w:rPr>
        <w:lastRenderedPageBreak/>
        <w:t>友情提醒</w:t>
      </w:r>
      <w:bookmarkEnd w:id="11"/>
    </w:p>
    <w:p w:rsidR="00C26C67" w:rsidRDefault="00DC3F98">
      <w:pPr>
        <w:spacing w:line="420" w:lineRule="exact"/>
        <w:rPr>
          <w:rFonts w:ascii="宋体" w:hAnsi="宋体" w:cs="宋体"/>
          <w:sz w:val="24"/>
          <w:szCs w:val="24"/>
        </w:rPr>
      </w:pPr>
      <w:r>
        <w:rPr>
          <w:rFonts w:ascii="宋体" w:hAnsi="宋体" w:cs="宋体" w:hint="eastAsia"/>
          <w:sz w:val="24"/>
          <w:szCs w:val="24"/>
        </w:rPr>
        <w:t>各供应商：</w:t>
      </w: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有效性，减少不必要的无效响应，特友情提醒注意以下几点：</w:t>
      </w: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正本和副本应当密封，电子光盘</w:t>
      </w:r>
      <w:r>
        <w:rPr>
          <w:rFonts w:ascii="宋体" w:hAnsi="宋体" w:cs="宋体"/>
          <w:b/>
          <w:sz w:val="24"/>
          <w:szCs w:val="24"/>
        </w:rPr>
        <w:t>应当</w:t>
      </w:r>
      <w:r>
        <w:rPr>
          <w:rFonts w:ascii="宋体" w:hAnsi="宋体" w:cs="宋体" w:hint="eastAsia"/>
          <w:b/>
          <w:sz w:val="24"/>
          <w:szCs w:val="24"/>
        </w:rPr>
        <w:t>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C26C67" w:rsidRDefault="00DC3F98">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，有要求提供原件或公证件的必须将原件或公证件携带至谈判</w:t>
      </w:r>
      <w:r>
        <w:rPr>
          <w:rFonts w:ascii="宋体" w:hAnsi="宋体" w:cs="宋体"/>
          <w:sz w:val="24"/>
          <w:szCs w:val="24"/>
        </w:rPr>
        <w:t>现场备查</w:t>
      </w:r>
      <w:r>
        <w:rPr>
          <w:rFonts w:ascii="宋体" w:hAnsi="宋体" w:cs="宋体" w:hint="eastAsia"/>
          <w:sz w:val="24"/>
          <w:szCs w:val="24"/>
        </w:rPr>
        <w:t>或核查。</w:t>
      </w:r>
    </w:p>
    <w:p w:rsidR="00C26C67" w:rsidRDefault="00DC3F98">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C26C67" w:rsidRDefault="00DC3F98">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.因竞争性谈判文件文字表述有限，鼓励您</w:t>
      </w:r>
      <w:r>
        <w:rPr>
          <w:rFonts w:ascii="宋体" w:hAnsi="宋体" w:cs="宋体" w:hint="eastAsia"/>
          <w:b/>
          <w:sz w:val="24"/>
          <w:szCs w:val="24"/>
        </w:rPr>
        <w:t>现场踏勘</w:t>
      </w:r>
      <w:r>
        <w:rPr>
          <w:rFonts w:ascii="宋体" w:hAnsi="宋体" w:cs="宋体" w:hint="eastAsia"/>
          <w:sz w:val="24"/>
          <w:szCs w:val="24"/>
        </w:rPr>
        <w:t>，可以在谈判前充分了解现场环境、工程进度和质量要求等信息，为贵单位有针对性的制作谈判响应文件积累充分的原始资料。</w:t>
      </w:r>
    </w:p>
    <w:p w:rsidR="00C26C67" w:rsidRDefault="00DC3F98">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C26C67" w:rsidRDefault="00DC3F98">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。如有疑问，请按竞争性谈判文件要求进行询疑。</w:t>
      </w:r>
    </w:p>
    <w:p w:rsidR="00C26C67" w:rsidRDefault="00C26C67">
      <w:pPr>
        <w:spacing w:line="480" w:lineRule="exact"/>
        <w:ind w:firstLineChars="200" w:firstLine="480"/>
        <w:rPr>
          <w:rFonts w:ascii="宋体" w:hAnsi="宋体" w:cs="宋体"/>
          <w:sz w:val="24"/>
          <w:szCs w:val="24"/>
        </w:rPr>
      </w:pP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。电话：0519-81580101  0519-81581212</w:t>
      </w:r>
    </w:p>
    <w:p w:rsidR="00C26C67" w:rsidRDefault="00DC3F98">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rsidR="00C26C67" w:rsidRDefault="00C26C67">
      <w:pPr>
        <w:rPr>
          <w:rFonts w:ascii="宋体" w:hAnsi="宋体" w:cs="宋体"/>
          <w:sz w:val="24"/>
          <w:szCs w:val="24"/>
        </w:rPr>
      </w:pPr>
    </w:p>
    <w:p w:rsidR="00C26C67" w:rsidRDefault="00DC3F98">
      <w:pPr>
        <w:spacing w:line="360" w:lineRule="auto"/>
        <w:jc w:val="center"/>
        <w:rPr>
          <w:rFonts w:ascii="宋体" w:hAnsi="宋体" w:cs="宋体"/>
          <w:bCs/>
          <w:sz w:val="24"/>
        </w:rPr>
      </w:pPr>
      <w:r>
        <w:rPr>
          <w:rFonts w:ascii="宋体" w:hAnsi="宋体" w:cs="宋体" w:hint="eastAsia"/>
          <w:bCs/>
          <w:sz w:val="24"/>
        </w:rPr>
        <w:t>本竞争性谈判文件的最终解释权归常州市城投建设工程招标有限公司所有。</w:t>
      </w:r>
    </w:p>
    <w:p w:rsidR="00C26C67" w:rsidRDefault="00DC3F98">
      <w:pPr>
        <w:jc w:val="center"/>
        <w:rPr>
          <w:rFonts w:ascii="宋体" w:hAnsi="宋体" w:cs="宋体"/>
          <w:sz w:val="24"/>
          <w:szCs w:val="24"/>
        </w:rPr>
      </w:pPr>
      <w:r>
        <w:rPr>
          <w:rFonts w:ascii="宋体" w:hAnsi="宋体" w:cs="宋体" w:hint="eastAsia"/>
          <w:b/>
          <w:sz w:val="32"/>
        </w:rPr>
        <w:t>（全文完）</w:t>
      </w:r>
    </w:p>
    <w:p w:rsidR="00C26C67" w:rsidRDefault="00C26C67"/>
    <w:sectPr w:rsidR="00C26C67">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587" w:rsidRDefault="00A27587">
      <w:r>
        <w:separator/>
      </w:r>
    </w:p>
  </w:endnote>
  <w:endnote w:type="continuationSeparator" w:id="0">
    <w:p w:rsidR="00A27587" w:rsidRDefault="00A27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d"/>
      <w:ind w:right="360" w:firstLine="360"/>
      <w:jc w:val="center"/>
    </w:pPr>
    <w:r>
      <w:rPr>
        <w:noProof/>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023F7" w:rsidRDefault="00E023F7">
                          <w:pPr>
                            <w:pStyle w:val="ad"/>
                            <w:ind w:right="360" w:firstLine="360"/>
                            <w:jc w:val="center"/>
                          </w:pPr>
                          <w:r>
                            <w:rPr>
                              <w:rFonts w:ascii="仿宋_GB2312" w:eastAsia="仿宋_GB2312" w:hAnsi="宋体" w:hint="eastAsia"/>
                              <w:szCs w:val="21"/>
                            </w:rPr>
                            <w:t>第</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D407F9">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页共</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D407F9">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页</w:t>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left:0;text-align:left;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" filled="f" stroked="f">
              <v:textbox style="mso-fit-shape-to-text:t" inset="0,0,0,0">
                <w:txbxContent>
                  <w:p w:rsidR="00E023F7" w:rsidRDefault="00E023F7">
                    <w:pPr>
                      <w:pStyle w:val="ad"/>
                      <w:ind w:right="360" w:firstLine="360"/>
                      <w:jc w:val="center"/>
                    </w:pPr>
                    <w:r>
                      <w:rPr>
                        <w:rFonts w:ascii="仿宋_GB2312" w:eastAsia="仿宋_GB2312" w:hAnsi="宋体" w:hint="eastAsia"/>
                        <w:szCs w:val="21"/>
                      </w:rPr>
                      <w:t>第</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D407F9">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页共</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D407F9">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页</w:t>
                    </w:r>
                  </w:p>
                </w:txbxContent>
              </v:textbox>
              <w10:wrap anchorx="margin"/>
            </v:shape>
          </w:pict>
        </mc:Fallback>
      </mc:AlternateContent>
    </w:r>
  </w:p>
  <w:p w:rsidR="00E023F7" w:rsidRDefault="00E023F7">
    <w:pPr>
      <w:pStyle w:val="ad"/>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d"/>
      <w:framePr w:wrap="around" w:vAnchor="text" w:hAnchor="margin" w:xAlign="outside" w:y="1"/>
      <w:rPr>
        <w:rStyle w:val="14"/>
      </w:rPr>
    </w:pPr>
    <w:r>
      <w:fldChar w:fldCharType="begin"/>
    </w:r>
    <w:r>
      <w:rPr>
        <w:rStyle w:val="14"/>
      </w:rPr>
      <w:instrText xml:space="preserve">PAGE  </w:instrText>
    </w:r>
    <w:r>
      <w:fldChar w:fldCharType="end"/>
    </w:r>
  </w:p>
  <w:p w:rsidR="00E023F7" w:rsidRDefault="00E023F7">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d"/>
      <w:ind w:right="360" w:firstLine="360"/>
      <w:jc w:val="center"/>
      <w:rPr>
        <w:rFonts w:ascii="仿宋_GB2312" w:eastAsia="仿宋_GB2312" w:hAnsi="宋体"/>
      </w:rP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619250" cy="208915"/>
              <wp:effectExtent l="0" t="0" r="0" b="0"/>
              <wp:wrapNone/>
              <wp:docPr id="6" name="文本框 8"/>
              <wp:cNvGraphicFramePr/>
              <a:graphic xmlns:a="http://schemas.openxmlformats.org/drawingml/2006/main">
                <a:graphicData uri="http://schemas.microsoft.com/office/word/2010/wordprocessingShape">
                  <wps:wsp>
                    <wps:cNvSpPr txBox="1"/>
                    <wps:spPr>
                      <a:xfrm>
                        <a:off x="0" y="0"/>
                        <a:ext cx="1619250" cy="208915"/>
                      </a:xfrm>
                      <a:prstGeom prst="rect">
                        <a:avLst/>
                      </a:prstGeom>
                      <a:noFill/>
                      <a:ln>
                        <a:noFill/>
                      </a:ln>
                      <a:effectLst/>
                    </wps:spPr>
                    <wps:txbx>
                      <w:txbxContent>
                        <w:p w:rsidR="00E023F7" w:rsidRDefault="00E023F7">
                          <w:pPr>
                            <w:pStyle w:val="ad"/>
                            <w:ind w:right="360" w:firstLine="360"/>
                            <w:jc w:val="center"/>
                          </w:pPr>
                          <w:r>
                            <w:rPr>
                              <w:rFonts w:ascii="仿宋_GB2312" w:eastAsia="仿宋_GB2312" w:hAnsi="宋体" w:hint="eastAsia"/>
                              <w:szCs w:val="21"/>
                            </w:rPr>
                            <w:t>第</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D407F9">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页共</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D407F9">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页</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0;margin-top:0;width:127.5pt;height:16.45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" filled="f" stroked="f">
              <v:textbox inset="0,0,0,0">
                <w:txbxContent>
                  <w:p w:rsidR="00E023F7" w:rsidRDefault="00E023F7">
                    <w:pPr>
                      <w:pStyle w:val="ad"/>
                      <w:ind w:right="360" w:firstLine="360"/>
                      <w:jc w:val="center"/>
                    </w:pPr>
                    <w:r>
                      <w:rPr>
                        <w:rFonts w:ascii="仿宋_GB2312" w:eastAsia="仿宋_GB2312" w:hAnsi="宋体" w:hint="eastAsia"/>
                        <w:szCs w:val="21"/>
                      </w:rPr>
                      <w:t>第</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D407F9">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页共</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D407F9">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587" w:rsidRDefault="00A27587">
      <w:r>
        <w:separator/>
      </w:r>
    </w:p>
  </w:footnote>
  <w:footnote w:type="continuationSeparator" w:id="0">
    <w:p w:rsidR="00A27587" w:rsidRDefault="00A275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e"/>
      <w:jc w:val="right"/>
    </w:pPr>
    <w:r>
      <w:rPr>
        <w:noProof/>
      </w:rPr>
      <w:drawing>
        <wp:anchor distT="0" distB="0" distL="114300" distR="114300" simplePos="0" relativeHeight="251655168"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e"/>
    </w:pPr>
    <w:r>
      <w:rPr>
        <w:noProof/>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e"/>
      <w:jc w:val="right"/>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8"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竞争性谈判</w:t>
    </w:r>
    <w: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F7" w:rsidRDefault="00E023F7">
    <w:pPr>
      <w:pStyle w:val="ae"/>
    </w:pPr>
    <w:r>
      <w:rPr>
        <w:noProof/>
      </w:rPr>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5401310" cy="5401310"/>
          <wp:effectExtent l="0" t="0" r="8890" b="8890"/>
          <wp:wrapNone/>
          <wp:docPr id="5"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554D1F"/>
    <w:multiLevelType w:val="multilevel"/>
    <w:tmpl w:val="31554D1F"/>
    <w:lvl w:ilvl="0">
      <w:start w:val="1"/>
      <w:numFmt w:val="ideographEnclosedCircle"/>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15:restartNumberingAfterBreak="0">
    <w:nsid w:val="365F1BD1"/>
    <w:multiLevelType w:val="multilevel"/>
    <w:tmpl w:val="365F1BD1"/>
    <w:lvl w:ilvl="0">
      <w:start w:val="2"/>
      <w:numFmt w:val="ideographEnclosedCircle"/>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CE"/>
    <w:rsid w:val="0000020E"/>
    <w:rsid w:val="0000087D"/>
    <w:rsid w:val="00003C5B"/>
    <w:rsid w:val="00014697"/>
    <w:rsid w:val="00015726"/>
    <w:rsid w:val="00015F9B"/>
    <w:rsid w:val="00021A28"/>
    <w:rsid w:val="00022736"/>
    <w:rsid w:val="00025AD8"/>
    <w:rsid w:val="00026E93"/>
    <w:rsid w:val="00027113"/>
    <w:rsid w:val="00031352"/>
    <w:rsid w:val="00031D9E"/>
    <w:rsid w:val="000362E2"/>
    <w:rsid w:val="00037D0C"/>
    <w:rsid w:val="00037EE5"/>
    <w:rsid w:val="000400AF"/>
    <w:rsid w:val="0004366D"/>
    <w:rsid w:val="00052763"/>
    <w:rsid w:val="0005295F"/>
    <w:rsid w:val="0005783A"/>
    <w:rsid w:val="0006059F"/>
    <w:rsid w:val="000625A9"/>
    <w:rsid w:val="00062B13"/>
    <w:rsid w:val="000633F2"/>
    <w:rsid w:val="00064468"/>
    <w:rsid w:val="00067E21"/>
    <w:rsid w:val="00074403"/>
    <w:rsid w:val="000773BD"/>
    <w:rsid w:val="00080BEF"/>
    <w:rsid w:val="00082FBD"/>
    <w:rsid w:val="00086C88"/>
    <w:rsid w:val="00091073"/>
    <w:rsid w:val="00094B97"/>
    <w:rsid w:val="00096808"/>
    <w:rsid w:val="000A46C6"/>
    <w:rsid w:val="000A6106"/>
    <w:rsid w:val="000A7D63"/>
    <w:rsid w:val="000B0A33"/>
    <w:rsid w:val="000B0CB6"/>
    <w:rsid w:val="000B6F7C"/>
    <w:rsid w:val="000C1B33"/>
    <w:rsid w:val="000C26E3"/>
    <w:rsid w:val="000C6694"/>
    <w:rsid w:val="000D1196"/>
    <w:rsid w:val="000D25CF"/>
    <w:rsid w:val="000D290A"/>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22B3"/>
    <w:rsid w:val="00113BC7"/>
    <w:rsid w:val="001154B6"/>
    <w:rsid w:val="00121D1D"/>
    <w:rsid w:val="001220BB"/>
    <w:rsid w:val="001260CA"/>
    <w:rsid w:val="00132A3C"/>
    <w:rsid w:val="00134A1D"/>
    <w:rsid w:val="00141D6F"/>
    <w:rsid w:val="00143E7F"/>
    <w:rsid w:val="00154203"/>
    <w:rsid w:val="00156C59"/>
    <w:rsid w:val="00165E1D"/>
    <w:rsid w:val="00166978"/>
    <w:rsid w:val="001673E7"/>
    <w:rsid w:val="00167974"/>
    <w:rsid w:val="00167E08"/>
    <w:rsid w:val="00171A88"/>
    <w:rsid w:val="001722AE"/>
    <w:rsid w:val="00172903"/>
    <w:rsid w:val="00172EAC"/>
    <w:rsid w:val="0017352F"/>
    <w:rsid w:val="00190B42"/>
    <w:rsid w:val="00192890"/>
    <w:rsid w:val="00197869"/>
    <w:rsid w:val="001B007E"/>
    <w:rsid w:val="001B19F7"/>
    <w:rsid w:val="001C00FB"/>
    <w:rsid w:val="001C3A68"/>
    <w:rsid w:val="001C3DD6"/>
    <w:rsid w:val="001C764D"/>
    <w:rsid w:val="001D450E"/>
    <w:rsid w:val="001D5C5E"/>
    <w:rsid w:val="001D7009"/>
    <w:rsid w:val="001D7A92"/>
    <w:rsid w:val="001D7CD5"/>
    <w:rsid w:val="001E0EEA"/>
    <w:rsid w:val="001E3076"/>
    <w:rsid w:val="001F1C79"/>
    <w:rsid w:val="00200987"/>
    <w:rsid w:val="00202527"/>
    <w:rsid w:val="00210FC2"/>
    <w:rsid w:val="002120C2"/>
    <w:rsid w:val="00213A25"/>
    <w:rsid w:val="0022480A"/>
    <w:rsid w:val="002271A9"/>
    <w:rsid w:val="00232953"/>
    <w:rsid w:val="00232FCD"/>
    <w:rsid w:val="0023309A"/>
    <w:rsid w:val="00242599"/>
    <w:rsid w:val="002472E5"/>
    <w:rsid w:val="00247710"/>
    <w:rsid w:val="0026034A"/>
    <w:rsid w:val="00263D61"/>
    <w:rsid w:val="00265930"/>
    <w:rsid w:val="00266CFA"/>
    <w:rsid w:val="002749DA"/>
    <w:rsid w:val="0027508A"/>
    <w:rsid w:val="0027765F"/>
    <w:rsid w:val="00283FC5"/>
    <w:rsid w:val="00285FEF"/>
    <w:rsid w:val="00296FA5"/>
    <w:rsid w:val="002A05D5"/>
    <w:rsid w:val="002A30FB"/>
    <w:rsid w:val="002A6B32"/>
    <w:rsid w:val="002A7B64"/>
    <w:rsid w:val="002B270C"/>
    <w:rsid w:val="002B30F8"/>
    <w:rsid w:val="002B35B0"/>
    <w:rsid w:val="002B4A1B"/>
    <w:rsid w:val="002C030A"/>
    <w:rsid w:val="002C24F9"/>
    <w:rsid w:val="002C2C7A"/>
    <w:rsid w:val="002C3223"/>
    <w:rsid w:val="002C484D"/>
    <w:rsid w:val="002C7E8A"/>
    <w:rsid w:val="002D194F"/>
    <w:rsid w:val="002D1E5D"/>
    <w:rsid w:val="002D29AF"/>
    <w:rsid w:val="002F220D"/>
    <w:rsid w:val="002F40BB"/>
    <w:rsid w:val="002F61FB"/>
    <w:rsid w:val="00300771"/>
    <w:rsid w:val="00302C7F"/>
    <w:rsid w:val="00303C56"/>
    <w:rsid w:val="003073E6"/>
    <w:rsid w:val="00313F32"/>
    <w:rsid w:val="00316CBC"/>
    <w:rsid w:val="003221C2"/>
    <w:rsid w:val="00324022"/>
    <w:rsid w:val="00333A63"/>
    <w:rsid w:val="00334015"/>
    <w:rsid w:val="00337143"/>
    <w:rsid w:val="00341288"/>
    <w:rsid w:val="00345DA0"/>
    <w:rsid w:val="003477F7"/>
    <w:rsid w:val="00347E49"/>
    <w:rsid w:val="003513FF"/>
    <w:rsid w:val="00362442"/>
    <w:rsid w:val="00362F42"/>
    <w:rsid w:val="0037186A"/>
    <w:rsid w:val="00386B30"/>
    <w:rsid w:val="003901A3"/>
    <w:rsid w:val="0039207C"/>
    <w:rsid w:val="003943D6"/>
    <w:rsid w:val="00395E8A"/>
    <w:rsid w:val="003A5212"/>
    <w:rsid w:val="003B18FB"/>
    <w:rsid w:val="003B5164"/>
    <w:rsid w:val="003B5427"/>
    <w:rsid w:val="003B66C3"/>
    <w:rsid w:val="003C2855"/>
    <w:rsid w:val="003C35DD"/>
    <w:rsid w:val="003C36E2"/>
    <w:rsid w:val="003C4ED4"/>
    <w:rsid w:val="003C7219"/>
    <w:rsid w:val="003D1CDB"/>
    <w:rsid w:val="003D5B83"/>
    <w:rsid w:val="003D774E"/>
    <w:rsid w:val="003E04FD"/>
    <w:rsid w:val="003E3E22"/>
    <w:rsid w:val="003F6A84"/>
    <w:rsid w:val="00400227"/>
    <w:rsid w:val="0040022F"/>
    <w:rsid w:val="0040099F"/>
    <w:rsid w:val="00402229"/>
    <w:rsid w:val="00405D93"/>
    <w:rsid w:val="0041101E"/>
    <w:rsid w:val="004137F3"/>
    <w:rsid w:val="00414FF4"/>
    <w:rsid w:val="00415602"/>
    <w:rsid w:val="00415A29"/>
    <w:rsid w:val="0042044F"/>
    <w:rsid w:val="00425BB5"/>
    <w:rsid w:val="00427FA8"/>
    <w:rsid w:val="004315B9"/>
    <w:rsid w:val="004433C7"/>
    <w:rsid w:val="0044448A"/>
    <w:rsid w:val="00450C37"/>
    <w:rsid w:val="00451792"/>
    <w:rsid w:val="00454867"/>
    <w:rsid w:val="0047598B"/>
    <w:rsid w:val="004773D5"/>
    <w:rsid w:val="00485043"/>
    <w:rsid w:val="00490E88"/>
    <w:rsid w:val="00492AC4"/>
    <w:rsid w:val="00497EA7"/>
    <w:rsid w:val="004A1896"/>
    <w:rsid w:val="004A3382"/>
    <w:rsid w:val="004A7C9A"/>
    <w:rsid w:val="004B756D"/>
    <w:rsid w:val="004C15C1"/>
    <w:rsid w:val="004C3D59"/>
    <w:rsid w:val="004D2B9B"/>
    <w:rsid w:val="004D5E6A"/>
    <w:rsid w:val="004D7D57"/>
    <w:rsid w:val="004E430A"/>
    <w:rsid w:val="004E5AD4"/>
    <w:rsid w:val="004F12BA"/>
    <w:rsid w:val="004F1D31"/>
    <w:rsid w:val="004F27A1"/>
    <w:rsid w:val="004F30CC"/>
    <w:rsid w:val="004F47C6"/>
    <w:rsid w:val="004F544B"/>
    <w:rsid w:val="00501DC3"/>
    <w:rsid w:val="00504DE6"/>
    <w:rsid w:val="005277C9"/>
    <w:rsid w:val="005303EC"/>
    <w:rsid w:val="00532257"/>
    <w:rsid w:val="00541EE7"/>
    <w:rsid w:val="005464E8"/>
    <w:rsid w:val="0054726A"/>
    <w:rsid w:val="005516A4"/>
    <w:rsid w:val="00554027"/>
    <w:rsid w:val="005541D4"/>
    <w:rsid w:val="00555D87"/>
    <w:rsid w:val="00556212"/>
    <w:rsid w:val="005661CE"/>
    <w:rsid w:val="00571084"/>
    <w:rsid w:val="00571CB0"/>
    <w:rsid w:val="00571F65"/>
    <w:rsid w:val="005756EF"/>
    <w:rsid w:val="00575A46"/>
    <w:rsid w:val="0057623B"/>
    <w:rsid w:val="0057795C"/>
    <w:rsid w:val="0058076B"/>
    <w:rsid w:val="005866EE"/>
    <w:rsid w:val="00590842"/>
    <w:rsid w:val="00590EB4"/>
    <w:rsid w:val="00591AFA"/>
    <w:rsid w:val="0059325C"/>
    <w:rsid w:val="00593FC3"/>
    <w:rsid w:val="005959ED"/>
    <w:rsid w:val="005A3F90"/>
    <w:rsid w:val="005B0394"/>
    <w:rsid w:val="005B2C04"/>
    <w:rsid w:val="005C008F"/>
    <w:rsid w:val="005C2F13"/>
    <w:rsid w:val="005C2F58"/>
    <w:rsid w:val="005C35E3"/>
    <w:rsid w:val="005C3FED"/>
    <w:rsid w:val="005C6F23"/>
    <w:rsid w:val="005D00C0"/>
    <w:rsid w:val="005D1D04"/>
    <w:rsid w:val="005E0DC5"/>
    <w:rsid w:val="005E7DC0"/>
    <w:rsid w:val="005F54C8"/>
    <w:rsid w:val="005F6696"/>
    <w:rsid w:val="005F6BB0"/>
    <w:rsid w:val="005F77FE"/>
    <w:rsid w:val="0060158F"/>
    <w:rsid w:val="00603C61"/>
    <w:rsid w:val="006074CE"/>
    <w:rsid w:val="00612619"/>
    <w:rsid w:val="00614241"/>
    <w:rsid w:val="00617203"/>
    <w:rsid w:val="006204D9"/>
    <w:rsid w:val="00620951"/>
    <w:rsid w:val="006228D2"/>
    <w:rsid w:val="006338D3"/>
    <w:rsid w:val="00644D03"/>
    <w:rsid w:val="00645153"/>
    <w:rsid w:val="00651875"/>
    <w:rsid w:val="00651A01"/>
    <w:rsid w:val="00654A58"/>
    <w:rsid w:val="00660463"/>
    <w:rsid w:val="006628B6"/>
    <w:rsid w:val="00664303"/>
    <w:rsid w:val="00664A15"/>
    <w:rsid w:val="00672491"/>
    <w:rsid w:val="006724B6"/>
    <w:rsid w:val="006763C4"/>
    <w:rsid w:val="006776F4"/>
    <w:rsid w:val="00682E83"/>
    <w:rsid w:val="00685D6F"/>
    <w:rsid w:val="00685FFE"/>
    <w:rsid w:val="006902D3"/>
    <w:rsid w:val="0069184F"/>
    <w:rsid w:val="006925B8"/>
    <w:rsid w:val="00692769"/>
    <w:rsid w:val="00695B63"/>
    <w:rsid w:val="006A246F"/>
    <w:rsid w:val="006B374A"/>
    <w:rsid w:val="006B3C52"/>
    <w:rsid w:val="006D65E4"/>
    <w:rsid w:val="006E04AE"/>
    <w:rsid w:val="006E612B"/>
    <w:rsid w:val="006E63FE"/>
    <w:rsid w:val="006F3ECF"/>
    <w:rsid w:val="006F4B28"/>
    <w:rsid w:val="006F74DE"/>
    <w:rsid w:val="00703916"/>
    <w:rsid w:val="007057D7"/>
    <w:rsid w:val="00706F6B"/>
    <w:rsid w:val="007079B2"/>
    <w:rsid w:val="0071123F"/>
    <w:rsid w:val="007135CC"/>
    <w:rsid w:val="00715FA8"/>
    <w:rsid w:val="0072290A"/>
    <w:rsid w:val="00727423"/>
    <w:rsid w:val="00731B9B"/>
    <w:rsid w:val="00731D8E"/>
    <w:rsid w:val="007340CA"/>
    <w:rsid w:val="00734418"/>
    <w:rsid w:val="0073477E"/>
    <w:rsid w:val="007348B4"/>
    <w:rsid w:val="00742E22"/>
    <w:rsid w:val="00744C88"/>
    <w:rsid w:val="007516C1"/>
    <w:rsid w:val="007534F6"/>
    <w:rsid w:val="007575BA"/>
    <w:rsid w:val="007602FF"/>
    <w:rsid w:val="007608FE"/>
    <w:rsid w:val="007626A0"/>
    <w:rsid w:val="00763489"/>
    <w:rsid w:val="00765EC9"/>
    <w:rsid w:val="00766804"/>
    <w:rsid w:val="00770320"/>
    <w:rsid w:val="00775BCC"/>
    <w:rsid w:val="00776049"/>
    <w:rsid w:val="007765C1"/>
    <w:rsid w:val="00776729"/>
    <w:rsid w:val="007803FB"/>
    <w:rsid w:val="007860B7"/>
    <w:rsid w:val="00790294"/>
    <w:rsid w:val="00790432"/>
    <w:rsid w:val="0079178C"/>
    <w:rsid w:val="00792327"/>
    <w:rsid w:val="0079762A"/>
    <w:rsid w:val="007A2954"/>
    <w:rsid w:val="007A2C2F"/>
    <w:rsid w:val="007A316C"/>
    <w:rsid w:val="007A483E"/>
    <w:rsid w:val="007A4C55"/>
    <w:rsid w:val="007A6DDA"/>
    <w:rsid w:val="007B0053"/>
    <w:rsid w:val="007B0A7B"/>
    <w:rsid w:val="007B4F3B"/>
    <w:rsid w:val="007B59D1"/>
    <w:rsid w:val="007C37D5"/>
    <w:rsid w:val="007C5AF7"/>
    <w:rsid w:val="007C7B43"/>
    <w:rsid w:val="007D07A0"/>
    <w:rsid w:val="007D361F"/>
    <w:rsid w:val="007D387B"/>
    <w:rsid w:val="007E0F98"/>
    <w:rsid w:val="007E6AEB"/>
    <w:rsid w:val="007E73CA"/>
    <w:rsid w:val="007E73E2"/>
    <w:rsid w:val="007F0579"/>
    <w:rsid w:val="007F0B05"/>
    <w:rsid w:val="007F3033"/>
    <w:rsid w:val="007F3FAB"/>
    <w:rsid w:val="00807DF8"/>
    <w:rsid w:val="0081554E"/>
    <w:rsid w:val="008177C8"/>
    <w:rsid w:val="0082199C"/>
    <w:rsid w:val="00827429"/>
    <w:rsid w:val="00831972"/>
    <w:rsid w:val="00836392"/>
    <w:rsid w:val="00841E4C"/>
    <w:rsid w:val="00842EFC"/>
    <w:rsid w:val="008459D0"/>
    <w:rsid w:val="00847A8A"/>
    <w:rsid w:val="00851E04"/>
    <w:rsid w:val="00853BCA"/>
    <w:rsid w:val="008642F0"/>
    <w:rsid w:val="008756D7"/>
    <w:rsid w:val="00880413"/>
    <w:rsid w:val="00882A19"/>
    <w:rsid w:val="00882C01"/>
    <w:rsid w:val="008832BC"/>
    <w:rsid w:val="00894EB2"/>
    <w:rsid w:val="008A19F0"/>
    <w:rsid w:val="008A487B"/>
    <w:rsid w:val="008B2D42"/>
    <w:rsid w:val="008B49E6"/>
    <w:rsid w:val="008B7BFA"/>
    <w:rsid w:val="008C0B52"/>
    <w:rsid w:val="008C1FFB"/>
    <w:rsid w:val="008C2512"/>
    <w:rsid w:val="008C5C2E"/>
    <w:rsid w:val="008D27F3"/>
    <w:rsid w:val="008E4B80"/>
    <w:rsid w:val="008E4EBC"/>
    <w:rsid w:val="008F1B90"/>
    <w:rsid w:val="008F615E"/>
    <w:rsid w:val="00904884"/>
    <w:rsid w:val="00915016"/>
    <w:rsid w:val="00921ABC"/>
    <w:rsid w:val="00925C02"/>
    <w:rsid w:val="00925D20"/>
    <w:rsid w:val="00927098"/>
    <w:rsid w:val="009275A0"/>
    <w:rsid w:val="00932433"/>
    <w:rsid w:val="00934CB5"/>
    <w:rsid w:val="00941997"/>
    <w:rsid w:val="00941F22"/>
    <w:rsid w:val="00942124"/>
    <w:rsid w:val="00943B14"/>
    <w:rsid w:val="00945234"/>
    <w:rsid w:val="00946F9E"/>
    <w:rsid w:val="009504E4"/>
    <w:rsid w:val="00950978"/>
    <w:rsid w:val="00963209"/>
    <w:rsid w:val="0096433A"/>
    <w:rsid w:val="00967DD6"/>
    <w:rsid w:val="009748EC"/>
    <w:rsid w:val="00980674"/>
    <w:rsid w:val="009827AD"/>
    <w:rsid w:val="009847A3"/>
    <w:rsid w:val="00993315"/>
    <w:rsid w:val="00993B6B"/>
    <w:rsid w:val="00995AEA"/>
    <w:rsid w:val="009960A6"/>
    <w:rsid w:val="009964CA"/>
    <w:rsid w:val="009A15E2"/>
    <w:rsid w:val="009A1A5F"/>
    <w:rsid w:val="009A2F09"/>
    <w:rsid w:val="009B1E2B"/>
    <w:rsid w:val="009B72D0"/>
    <w:rsid w:val="009D0353"/>
    <w:rsid w:val="009F501D"/>
    <w:rsid w:val="00A051E1"/>
    <w:rsid w:val="00A054A4"/>
    <w:rsid w:val="00A113AA"/>
    <w:rsid w:val="00A1185C"/>
    <w:rsid w:val="00A1398D"/>
    <w:rsid w:val="00A13BE0"/>
    <w:rsid w:val="00A1415F"/>
    <w:rsid w:val="00A15FFE"/>
    <w:rsid w:val="00A16641"/>
    <w:rsid w:val="00A22E69"/>
    <w:rsid w:val="00A23546"/>
    <w:rsid w:val="00A27587"/>
    <w:rsid w:val="00A30517"/>
    <w:rsid w:val="00A371CF"/>
    <w:rsid w:val="00A44777"/>
    <w:rsid w:val="00A44B7C"/>
    <w:rsid w:val="00A4537F"/>
    <w:rsid w:val="00A477E5"/>
    <w:rsid w:val="00A5793F"/>
    <w:rsid w:val="00A61053"/>
    <w:rsid w:val="00A61C0E"/>
    <w:rsid w:val="00A61F06"/>
    <w:rsid w:val="00A63231"/>
    <w:rsid w:val="00A73E6D"/>
    <w:rsid w:val="00A8259B"/>
    <w:rsid w:val="00A82EB0"/>
    <w:rsid w:val="00A87DF3"/>
    <w:rsid w:val="00A9069B"/>
    <w:rsid w:val="00A90B9F"/>
    <w:rsid w:val="00A95E94"/>
    <w:rsid w:val="00AA3097"/>
    <w:rsid w:val="00AA6613"/>
    <w:rsid w:val="00AB3719"/>
    <w:rsid w:val="00AC4E0E"/>
    <w:rsid w:val="00AD14BE"/>
    <w:rsid w:val="00AD4C39"/>
    <w:rsid w:val="00AD5C21"/>
    <w:rsid w:val="00AD78AF"/>
    <w:rsid w:val="00AE1260"/>
    <w:rsid w:val="00AE145A"/>
    <w:rsid w:val="00AE36FD"/>
    <w:rsid w:val="00AE4947"/>
    <w:rsid w:val="00AE5085"/>
    <w:rsid w:val="00AE60E7"/>
    <w:rsid w:val="00AE68FB"/>
    <w:rsid w:val="00AF0CF6"/>
    <w:rsid w:val="00AF2C0A"/>
    <w:rsid w:val="00AF3FA0"/>
    <w:rsid w:val="00B049A6"/>
    <w:rsid w:val="00B06014"/>
    <w:rsid w:val="00B06F8F"/>
    <w:rsid w:val="00B1028A"/>
    <w:rsid w:val="00B1077F"/>
    <w:rsid w:val="00B1119D"/>
    <w:rsid w:val="00B123C7"/>
    <w:rsid w:val="00B13E27"/>
    <w:rsid w:val="00B144D2"/>
    <w:rsid w:val="00B16CBB"/>
    <w:rsid w:val="00B2497A"/>
    <w:rsid w:val="00B26522"/>
    <w:rsid w:val="00B356FB"/>
    <w:rsid w:val="00B35EFF"/>
    <w:rsid w:val="00B43A54"/>
    <w:rsid w:val="00B55D1C"/>
    <w:rsid w:val="00B5677F"/>
    <w:rsid w:val="00B601B1"/>
    <w:rsid w:val="00B63A6E"/>
    <w:rsid w:val="00B6458B"/>
    <w:rsid w:val="00B743B4"/>
    <w:rsid w:val="00B74A1B"/>
    <w:rsid w:val="00B803DE"/>
    <w:rsid w:val="00B84568"/>
    <w:rsid w:val="00B860CA"/>
    <w:rsid w:val="00B93885"/>
    <w:rsid w:val="00BA145D"/>
    <w:rsid w:val="00BA14A0"/>
    <w:rsid w:val="00BA404F"/>
    <w:rsid w:val="00BA55D9"/>
    <w:rsid w:val="00BA5A51"/>
    <w:rsid w:val="00BA791B"/>
    <w:rsid w:val="00BB0811"/>
    <w:rsid w:val="00BB2020"/>
    <w:rsid w:val="00BB70B3"/>
    <w:rsid w:val="00BC1206"/>
    <w:rsid w:val="00BC2F12"/>
    <w:rsid w:val="00BC2FAB"/>
    <w:rsid w:val="00BD087A"/>
    <w:rsid w:val="00BD1943"/>
    <w:rsid w:val="00BD1A1E"/>
    <w:rsid w:val="00BD6A6A"/>
    <w:rsid w:val="00BE660A"/>
    <w:rsid w:val="00BF1FB4"/>
    <w:rsid w:val="00BF22A3"/>
    <w:rsid w:val="00BF231A"/>
    <w:rsid w:val="00BF2E7F"/>
    <w:rsid w:val="00BF313A"/>
    <w:rsid w:val="00C014F1"/>
    <w:rsid w:val="00C106E4"/>
    <w:rsid w:val="00C11EC6"/>
    <w:rsid w:val="00C15C4F"/>
    <w:rsid w:val="00C16ACA"/>
    <w:rsid w:val="00C16F31"/>
    <w:rsid w:val="00C179AF"/>
    <w:rsid w:val="00C208FC"/>
    <w:rsid w:val="00C26C67"/>
    <w:rsid w:val="00C30495"/>
    <w:rsid w:val="00C3105D"/>
    <w:rsid w:val="00C31D2F"/>
    <w:rsid w:val="00C31F3D"/>
    <w:rsid w:val="00C40DA3"/>
    <w:rsid w:val="00C42733"/>
    <w:rsid w:val="00C42EFB"/>
    <w:rsid w:val="00C43A2A"/>
    <w:rsid w:val="00C46BC1"/>
    <w:rsid w:val="00C51645"/>
    <w:rsid w:val="00C53B3B"/>
    <w:rsid w:val="00C6050B"/>
    <w:rsid w:val="00C6099E"/>
    <w:rsid w:val="00C609D5"/>
    <w:rsid w:val="00C63A28"/>
    <w:rsid w:val="00C64C9B"/>
    <w:rsid w:val="00C6597B"/>
    <w:rsid w:val="00C735BC"/>
    <w:rsid w:val="00C772FE"/>
    <w:rsid w:val="00C8105C"/>
    <w:rsid w:val="00C81B43"/>
    <w:rsid w:val="00C83DDA"/>
    <w:rsid w:val="00C85891"/>
    <w:rsid w:val="00C87F49"/>
    <w:rsid w:val="00C90014"/>
    <w:rsid w:val="00C9004E"/>
    <w:rsid w:val="00C9009E"/>
    <w:rsid w:val="00C93F3E"/>
    <w:rsid w:val="00C95033"/>
    <w:rsid w:val="00C957F6"/>
    <w:rsid w:val="00CA2EF7"/>
    <w:rsid w:val="00CA5133"/>
    <w:rsid w:val="00CA6455"/>
    <w:rsid w:val="00CB2444"/>
    <w:rsid w:val="00CB5E0C"/>
    <w:rsid w:val="00CC0260"/>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07F9"/>
    <w:rsid w:val="00D426E3"/>
    <w:rsid w:val="00D50127"/>
    <w:rsid w:val="00D51A53"/>
    <w:rsid w:val="00D521AD"/>
    <w:rsid w:val="00D55837"/>
    <w:rsid w:val="00D640FC"/>
    <w:rsid w:val="00D6678A"/>
    <w:rsid w:val="00D66A56"/>
    <w:rsid w:val="00D85651"/>
    <w:rsid w:val="00D85999"/>
    <w:rsid w:val="00D91E0F"/>
    <w:rsid w:val="00D92601"/>
    <w:rsid w:val="00D927E3"/>
    <w:rsid w:val="00DA15C0"/>
    <w:rsid w:val="00DA6612"/>
    <w:rsid w:val="00DA69EE"/>
    <w:rsid w:val="00DB560A"/>
    <w:rsid w:val="00DB7D08"/>
    <w:rsid w:val="00DC3402"/>
    <w:rsid w:val="00DC3F98"/>
    <w:rsid w:val="00DC4CBE"/>
    <w:rsid w:val="00DC6031"/>
    <w:rsid w:val="00DD3DF3"/>
    <w:rsid w:val="00DD4CA0"/>
    <w:rsid w:val="00DD693C"/>
    <w:rsid w:val="00DE2416"/>
    <w:rsid w:val="00DE59DC"/>
    <w:rsid w:val="00DF0A2C"/>
    <w:rsid w:val="00DF10A7"/>
    <w:rsid w:val="00DF19DF"/>
    <w:rsid w:val="00DF2BBB"/>
    <w:rsid w:val="00DF3950"/>
    <w:rsid w:val="00DF7395"/>
    <w:rsid w:val="00DF7920"/>
    <w:rsid w:val="00E023F7"/>
    <w:rsid w:val="00E03D41"/>
    <w:rsid w:val="00E16E91"/>
    <w:rsid w:val="00E3083D"/>
    <w:rsid w:val="00E311BE"/>
    <w:rsid w:val="00E3247F"/>
    <w:rsid w:val="00E33168"/>
    <w:rsid w:val="00E33374"/>
    <w:rsid w:val="00E3545A"/>
    <w:rsid w:val="00E40121"/>
    <w:rsid w:val="00E41B85"/>
    <w:rsid w:val="00E45D9D"/>
    <w:rsid w:val="00E50461"/>
    <w:rsid w:val="00E5716A"/>
    <w:rsid w:val="00E630C8"/>
    <w:rsid w:val="00E86818"/>
    <w:rsid w:val="00E910F9"/>
    <w:rsid w:val="00E91D2B"/>
    <w:rsid w:val="00E937CE"/>
    <w:rsid w:val="00EA04C0"/>
    <w:rsid w:val="00EA0CE9"/>
    <w:rsid w:val="00EA1A1A"/>
    <w:rsid w:val="00EA2673"/>
    <w:rsid w:val="00EA7253"/>
    <w:rsid w:val="00EC4EFB"/>
    <w:rsid w:val="00EC558B"/>
    <w:rsid w:val="00EC59F9"/>
    <w:rsid w:val="00ED0854"/>
    <w:rsid w:val="00ED1DC8"/>
    <w:rsid w:val="00EE0D5B"/>
    <w:rsid w:val="00EE1BF4"/>
    <w:rsid w:val="00EE460F"/>
    <w:rsid w:val="00EF027B"/>
    <w:rsid w:val="00EF46DA"/>
    <w:rsid w:val="00EF4DD9"/>
    <w:rsid w:val="00F00911"/>
    <w:rsid w:val="00F011E9"/>
    <w:rsid w:val="00F03675"/>
    <w:rsid w:val="00F064EB"/>
    <w:rsid w:val="00F06849"/>
    <w:rsid w:val="00F10750"/>
    <w:rsid w:val="00F13A0D"/>
    <w:rsid w:val="00F14487"/>
    <w:rsid w:val="00F14787"/>
    <w:rsid w:val="00F15B8A"/>
    <w:rsid w:val="00F16110"/>
    <w:rsid w:val="00F16D31"/>
    <w:rsid w:val="00F2565D"/>
    <w:rsid w:val="00F2645D"/>
    <w:rsid w:val="00F371B5"/>
    <w:rsid w:val="00F4107B"/>
    <w:rsid w:val="00F41705"/>
    <w:rsid w:val="00F44BD4"/>
    <w:rsid w:val="00F46988"/>
    <w:rsid w:val="00F46A79"/>
    <w:rsid w:val="00F52542"/>
    <w:rsid w:val="00F52F85"/>
    <w:rsid w:val="00F66E7A"/>
    <w:rsid w:val="00F73EC9"/>
    <w:rsid w:val="00F75611"/>
    <w:rsid w:val="00F761ED"/>
    <w:rsid w:val="00F80D15"/>
    <w:rsid w:val="00F92956"/>
    <w:rsid w:val="00F93D31"/>
    <w:rsid w:val="00F970D1"/>
    <w:rsid w:val="00FA2B9D"/>
    <w:rsid w:val="00FA6662"/>
    <w:rsid w:val="00FB0DE5"/>
    <w:rsid w:val="00FB1640"/>
    <w:rsid w:val="00FB2BB4"/>
    <w:rsid w:val="00FB3F66"/>
    <w:rsid w:val="00FC2CCE"/>
    <w:rsid w:val="00FD385E"/>
    <w:rsid w:val="00FD39ED"/>
    <w:rsid w:val="00FD3CDA"/>
    <w:rsid w:val="00FD7E1B"/>
    <w:rsid w:val="00FE0F79"/>
    <w:rsid w:val="00FE1F11"/>
    <w:rsid w:val="00FE3BEB"/>
    <w:rsid w:val="00FE43EE"/>
    <w:rsid w:val="00FF1023"/>
    <w:rsid w:val="00FF25DB"/>
    <w:rsid w:val="00FF3A44"/>
    <w:rsid w:val="00FF4956"/>
    <w:rsid w:val="00FF5702"/>
    <w:rsid w:val="066C2916"/>
    <w:rsid w:val="07BB51FC"/>
    <w:rsid w:val="0832426A"/>
    <w:rsid w:val="110B4DC0"/>
    <w:rsid w:val="13C00EE6"/>
    <w:rsid w:val="14771DF8"/>
    <w:rsid w:val="158A2E3A"/>
    <w:rsid w:val="17B963DB"/>
    <w:rsid w:val="1AAC45C1"/>
    <w:rsid w:val="1D6C34F9"/>
    <w:rsid w:val="1F79483A"/>
    <w:rsid w:val="207D00FD"/>
    <w:rsid w:val="20A125DD"/>
    <w:rsid w:val="248723FA"/>
    <w:rsid w:val="2A754A3A"/>
    <w:rsid w:val="301D762E"/>
    <w:rsid w:val="30B20910"/>
    <w:rsid w:val="33530CB4"/>
    <w:rsid w:val="33E324EA"/>
    <w:rsid w:val="34773122"/>
    <w:rsid w:val="3A2C518E"/>
    <w:rsid w:val="3A3379EF"/>
    <w:rsid w:val="3D414429"/>
    <w:rsid w:val="410D16DA"/>
    <w:rsid w:val="42DF0A26"/>
    <w:rsid w:val="43D8048C"/>
    <w:rsid w:val="47563DD6"/>
    <w:rsid w:val="478F001F"/>
    <w:rsid w:val="48BA78F4"/>
    <w:rsid w:val="4D2C46FA"/>
    <w:rsid w:val="4F17120F"/>
    <w:rsid w:val="529175B9"/>
    <w:rsid w:val="553C0699"/>
    <w:rsid w:val="568B2522"/>
    <w:rsid w:val="589A022F"/>
    <w:rsid w:val="58B03218"/>
    <w:rsid w:val="592D0BE7"/>
    <w:rsid w:val="5B297645"/>
    <w:rsid w:val="5D05743B"/>
    <w:rsid w:val="61582867"/>
    <w:rsid w:val="61D64162"/>
    <w:rsid w:val="65FC2702"/>
    <w:rsid w:val="66D7300C"/>
    <w:rsid w:val="69584478"/>
    <w:rsid w:val="6C654C40"/>
    <w:rsid w:val="73D621FB"/>
    <w:rsid w:val="74CB1957"/>
    <w:rsid w:val="756141E1"/>
    <w:rsid w:val="77640A3C"/>
    <w:rsid w:val="79DF380B"/>
    <w:rsid w:val="7A2F3B67"/>
    <w:rsid w:val="7C024290"/>
    <w:rsid w:val="7E4E43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8A706C5F-3DC2-4850-A05C-693E3795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next w:val="a"/>
    <w:link w:val="1Char"/>
    <w:qFormat/>
    <w:pPr>
      <w:keepNext/>
      <w:jc w:val="center"/>
      <w:outlineLvl w:val="0"/>
    </w:pPr>
    <w:rPr>
      <w:rFonts w:ascii="黑体"/>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1"/>
    <w:uiPriority w:val="99"/>
    <w:unhideWhenUsed/>
    <w:qFormat/>
    <w:rPr>
      <w:rFonts w:asciiTheme="minorHAnsi" w:hAnsiTheme="minorHAnsi" w:cstheme="minorBidi"/>
      <w:b/>
      <w:bCs/>
      <w:szCs w:val="22"/>
    </w:rPr>
  </w:style>
  <w:style w:type="paragraph" w:styleId="a4">
    <w:name w:val="annotation text"/>
    <w:basedOn w:val="a"/>
    <w:link w:val="Char10"/>
    <w:uiPriority w:val="99"/>
    <w:unhideWhenUsed/>
    <w:qFormat/>
    <w:pPr>
      <w:jc w:val="left"/>
    </w:pPr>
  </w:style>
  <w:style w:type="paragraph" w:styleId="a5">
    <w:name w:val="Normal Indent"/>
    <w:basedOn w:val="a"/>
    <w:next w:val="a"/>
    <w:link w:val="Char"/>
    <w:qFormat/>
    <w:pPr>
      <w:autoSpaceDE w:val="0"/>
      <w:autoSpaceDN w:val="0"/>
      <w:adjustRightInd w:val="0"/>
      <w:ind w:firstLine="420"/>
    </w:pPr>
    <w:rPr>
      <w:rFonts w:ascii="宋体"/>
      <w:sz w:val="24"/>
    </w:rPr>
  </w:style>
  <w:style w:type="paragraph" w:styleId="a6">
    <w:name w:val="Document Map"/>
    <w:basedOn w:val="a"/>
    <w:link w:val="Char11"/>
    <w:uiPriority w:val="99"/>
    <w:unhideWhenUsed/>
    <w:qFormat/>
    <w:rPr>
      <w:rFonts w:ascii="宋体" w:hAnsiTheme="minorHAnsi" w:cstheme="minorBidi"/>
      <w:sz w:val="18"/>
      <w:szCs w:val="18"/>
    </w:rPr>
  </w:style>
  <w:style w:type="paragraph" w:styleId="a7">
    <w:name w:val="Body Text"/>
    <w:next w:val="a"/>
    <w:link w:val="Char0"/>
    <w:qFormat/>
    <w:pPr>
      <w:widowControl w:val="0"/>
      <w:spacing w:after="120"/>
      <w:jc w:val="both"/>
    </w:pPr>
    <w:rPr>
      <w:kern w:val="2"/>
      <w:sz w:val="21"/>
      <w:szCs w:val="24"/>
    </w:rPr>
  </w:style>
  <w:style w:type="paragraph" w:styleId="a8">
    <w:name w:val="Body Text Indent"/>
    <w:next w:val="a"/>
    <w:link w:val="Char2"/>
    <w:qFormat/>
    <w:pPr>
      <w:widowControl w:val="0"/>
      <w:spacing w:line="440" w:lineRule="exact"/>
      <w:ind w:firstLineChars="196" w:firstLine="196"/>
      <w:jc w:val="both"/>
    </w:pPr>
    <w:rPr>
      <w:rFonts w:ascii="宋体" w:cs="Century"/>
      <w:spacing w:val="2"/>
      <w:kern w:val="2"/>
      <w:sz w:val="21"/>
      <w:szCs w:val="24"/>
    </w:rPr>
  </w:style>
  <w:style w:type="paragraph" w:styleId="a9">
    <w:name w:val="Block Text"/>
    <w:qFormat/>
    <w:pPr>
      <w:widowControl w:val="0"/>
      <w:adjustRightInd w:val="0"/>
      <w:ind w:left="420" w:right="33"/>
      <w:textAlignment w:val="baseline"/>
    </w:pPr>
    <w:rPr>
      <w:sz w:val="24"/>
    </w:rPr>
  </w:style>
  <w:style w:type="paragraph" w:styleId="aa">
    <w:name w:val="Plain Text"/>
    <w:basedOn w:val="a"/>
    <w:next w:val="a5"/>
    <w:link w:val="Char12"/>
    <w:uiPriority w:val="99"/>
    <w:qFormat/>
    <w:rPr>
      <w:rFonts w:ascii="宋体" w:eastAsiaTheme="minorEastAsia" w:hAnsi="宋体" w:cstheme="minorBidi"/>
      <w:sz w:val="26"/>
      <w:szCs w:val="22"/>
    </w:rPr>
  </w:style>
  <w:style w:type="paragraph" w:styleId="ab">
    <w:name w:val="Date"/>
    <w:next w:val="a"/>
    <w:link w:val="Char3"/>
    <w:qFormat/>
    <w:pPr>
      <w:widowControl w:val="0"/>
      <w:jc w:val="both"/>
    </w:pPr>
    <w:rPr>
      <w:rFonts w:ascii="宋体" w:hAnsi="宋体"/>
      <w:kern w:val="2"/>
      <w:sz w:val="24"/>
    </w:rPr>
  </w:style>
  <w:style w:type="paragraph" w:styleId="20">
    <w:name w:val="Body Text Indent 2"/>
    <w:link w:val="2Char0"/>
    <w:qFormat/>
    <w:pPr>
      <w:widowControl w:val="0"/>
      <w:spacing w:line="420" w:lineRule="exact"/>
      <w:ind w:firstLineChars="195" w:firstLine="195"/>
      <w:jc w:val="both"/>
    </w:pPr>
    <w:rPr>
      <w:kern w:val="2"/>
      <w:sz w:val="21"/>
      <w:szCs w:val="24"/>
    </w:rPr>
  </w:style>
  <w:style w:type="paragraph" w:styleId="ac">
    <w:name w:val="Balloon Text"/>
    <w:basedOn w:val="a"/>
    <w:link w:val="Char13"/>
    <w:uiPriority w:val="99"/>
    <w:unhideWhenUsed/>
    <w:qFormat/>
    <w:rPr>
      <w:rFonts w:asciiTheme="minorHAnsi" w:hAnsiTheme="minorHAnsi" w:cstheme="minorBidi"/>
      <w:sz w:val="18"/>
      <w:szCs w:val="18"/>
    </w:rPr>
  </w:style>
  <w:style w:type="paragraph" w:styleId="ad">
    <w:name w:val="footer"/>
    <w:basedOn w:val="a"/>
    <w:link w:val="Char14"/>
    <w:qFormat/>
    <w:pPr>
      <w:tabs>
        <w:tab w:val="center" w:pos="4153"/>
        <w:tab w:val="right" w:pos="8307"/>
      </w:tabs>
      <w:snapToGrid w:val="0"/>
      <w:jc w:val="left"/>
    </w:pPr>
    <w:rPr>
      <w:rFonts w:asciiTheme="minorHAnsi" w:hAnsiTheme="minorHAnsi" w:cstheme="minorBidi"/>
      <w:sz w:val="18"/>
      <w:szCs w:val="22"/>
    </w:rPr>
  </w:style>
  <w:style w:type="paragraph" w:styleId="ae">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style>
  <w:style w:type="paragraph" w:styleId="4">
    <w:name w:val="toc 4"/>
    <w:basedOn w:val="a"/>
    <w:next w:val="a"/>
    <w:qFormat/>
    <w:pPr>
      <w:ind w:left="1260"/>
    </w:pPr>
  </w:style>
  <w:style w:type="paragraph" w:styleId="af">
    <w:name w:val="Normal (Web)"/>
    <w:basedOn w:val="a"/>
    <w:qFormat/>
    <w:pPr>
      <w:spacing w:before="100" w:beforeAutospacing="1" w:after="100" w:afterAutospacing="1"/>
      <w:jc w:val="left"/>
    </w:pPr>
    <w:rPr>
      <w:rFonts w:ascii="Calibri" w:hAnsi="Calibri"/>
      <w:kern w:val="0"/>
      <w:sz w:val="24"/>
      <w:szCs w:val="24"/>
    </w:rPr>
  </w:style>
  <w:style w:type="character" w:styleId="af0">
    <w:name w:val="page number"/>
    <w:qFormat/>
  </w:style>
  <w:style w:type="character" w:styleId="af1">
    <w:name w:val="Hyperlink"/>
    <w:uiPriority w:val="99"/>
    <w:qFormat/>
    <w:rPr>
      <w:color w:val="0000FF"/>
      <w:u w:val="single"/>
    </w:rPr>
  </w:style>
  <w:style w:type="character" w:styleId="af2">
    <w:name w:val="annotation reference"/>
    <w:uiPriority w:val="99"/>
    <w:unhideWhenUsed/>
    <w:qFormat/>
    <w:rPr>
      <w:sz w:val="21"/>
      <w:szCs w:val="21"/>
    </w:rPr>
  </w:style>
  <w:style w:type="table" w:styleId="af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1">
    <w:name w:val="文档结构图 Char1"/>
    <w:basedOn w:val="a0"/>
    <w:link w:val="a6"/>
    <w:uiPriority w:val="99"/>
    <w:semiHidden/>
    <w:qFormat/>
    <w:rPr>
      <w:rFonts w:ascii="宋体" w:eastAsia="宋体" w:hAnsi="Times New Roman" w:cs="Times New Roman"/>
      <w:sz w:val="18"/>
      <w:szCs w:val="18"/>
    </w:rPr>
  </w:style>
  <w:style w:type="character" w:customStyle="1" w:styleId="Char10">
    <w:name w:val="批注文字 Char1"/>
    <w:basedOn w:val="a0"/>
    <w:link w:val="a4"/>
    <w:uiPriority w:val="99"/>
    <w:semiHidden/>
    <w:qFormat/>
    <w:rPr>
      <w:rFonts w:ascii="Times New Roman" w:eastAsia="宋体" w:hAnsi="Times New Roman" w:cs="Times New Roman"/>
      <w:szCs w:val="20"/>
    </w:rPr>
  </w:style>
  <w:style w:type="character" w:customStyle="1" w:styleId="Char1">
    <w:name w:val="批注主题 Char1"/>
    <w:basedOn w:val="Char10"/>
    <w:link w:val="a3"/>
    <w:uiPriority w:val="99"/>
    <w:semiHidden/>
    <w:qFormat/>
    <w:rPr>
      <w:rFonts w:ascii="Times New Roman" w:eastAsia="宋体" w:hAnsi="Times New Roman" w:cs="Times New Roman"/>
      <w:b/>
      <w:bCs/>
      <w:szCs w:val="20"/>
    </w:rPr>
  </w:style>
  <w:style w:type="character" w:customStyle="1" w:styleId="Char0">
    <w:name w:val="正文文本 Char"/>
    <w:basedOn w:val="a0"/>
    <w:link w:val="a7"/>
    <w:qFormat/>
    <w:rPr>
      <w:rFonts w:ascii="Times New Roman" w:eastAsia="宋体" w:hAnsi="Times New Roman" w:cs="Times New Roman"/>
      <w:szCs w:val="24"/>
    </w:rPr>
  </w:style>
  <w:style w:type="character" w:customStyle="1" w:styleId="Char2">
    <w:name w:val="正文文本缩进 Char"/>
    <w:basedOn w:val="a0"/>
    <w:link w:val="a8"/>
    <w:qFormat/>
    <w:rPr>
      <w:rFonts w:ascii="宋体" w:eastAsia="宋体" w:hAnsi="Times New Roman" w:cs="Century"/>
      <w:spacing w:val="2"/>
      <w:szCs w:val="24"/>
    </w:rPr>
  </w:style>
  <w:style w:type="character" w:customStyle="1" w:styleId="Char12">
    <w:name w:val="纯文本 Char1"/>
    <w:basedOn w:val="a0"/>
    <w:link w:val="aa"/>
    <w:uiPriority w:val="99"/>
    <w:qFormat/>
    <w:rPr>
      <w:rFonts w:ascii="宋体" w:eastAsia="宋体" w:hAnsi="Courier New" w:cs="Courier New"/>
      <w:szCs w:val="21"/>
    </w:rPr>
  </w:style>
  <w:style w:type="character" w:customStyle="1" w:styleId="Char3">
    <w:name w:val="日期 Char"/>
    <w:basedOn w:val="a0"/>
    <w:link w:val="ab"/>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3">
    <w:name w:val="批注框文本 Char1"/>
    <w:basedOn w:val="a0"/>
    <w:link w:val="ac"/>
    <w:uiPriority w:val="99"/>
    <w:semiHidden/>
    <w:qFormat/>
    <w:rPr>
      <w:rFonts w:ascii="Times New Roman" w:eastAsia="宋体" w:hAnsi="Times New Roman" w:cs="Times New Roman"/>
      <w:sz w:val="18"/>
      <w:szCs w:val="18"/>
    </w:rPr>
  </w:style>
  <w:style w:type="character" w:customStyle="1" w:styleId="Char14">
    <w:name w:val="页脚 Char1"/>
    <w:basedOn w:val="a0"/>
    <w:link w:val="ad"/>
    <w:uiPriority w:val="99"/>
    <w:semiHidden/>
    <w:qFormat/>
    <w:rPr>
      <w:rFonts w:ascii="Times New Roman" w:eastAsia="宋体" w:hAnsi="Times New Roman" w:cs="Times New Roman"/>
      <w:sz w:val="18"/>
      <w:szCs w:val="18"/>
    </w:rPr>
  </w:style>
  <w:style w:type="character" w:customStyle="1" w:styleId="Char4">
    <w:name w:val="页眉 Char"/>
    <w:basedOn w:val="a0"/>
    <w:link w:val="ae"/>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hAnsi="宋体"/>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kern w:val="2"/>
      <w:sz w:val="21"/>
    </w:rPr>
  </w:style>
  <w:style w:type="character" w:customStyle="1" w:styleId="Char">
    <w:name w:val="正文缩进 Char"/>
    <w:link w:val="a5"/>
    <w:qFormat/>
    <w:rPr>
      <w:rFonts w:ascii="宋体" w:eastAsia="宋体" w:hAnsi="Times New Roman" w:cs="Times New Roman"/>
      <w:kern w:val="2"/>
      <w:sz w:val="24"/>
    </w:rPr>
  </w:style>
  <w:style w:type="paragraph" w:customStyle="1" w:styleId="af4">
    <w:name w:val="Í¼±íÕýÎÄ"/>
    <w:basedOn w:val="a"/>
    <w:next w:val="a5"/>
    <w:qFormat/>
    <w:pPr>
      <w:ind w:firstLineChars="200" w:firstLine="420"/>
    </w:pPr>
    <w:rPr>
      <w:sz w:val="24"/>
    </w:rPr>
  </w:style>
  <w:style w:type="paragraph" w:styleId="af5">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2">
    <w:name w:val="纯文本2"/>
    <w:next w:val="4"/>
    <w:qFormat/>
    <w:pPr>
      <w:widowControl w:val="0"/>
      <w:adjustRightInd w:val="0"/>
      <w:jc w:val="both"/>
      <w:textAlignment w:val="baseline"/>
    </w:pPr>
    <w:rPr>
      <w:rFonts w:ascii="宋体"/>
      <w:kern w:val="2"/>
      <w:sz w:val="26"/>
      <w:szCs w:val="22"/>
    </w:rPr>
  </w:style>
  <w:style w:type="paragraph" w:customStyle="1" w:styleId="TOC1">
    <w:name w:val="TOC 标题1"/>
    <w:basedOn w:val="1"/>
    <w:next w:val="a"/>
    <w:uiPriority w:val="39"/>
    <w:semiHidden/>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character" w:customStyle="1" w:styleId="font51">
    <w:name w:val="font5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b/>
      <w:color w:val="000000"/>
      <w:sz w:val="22"/>
      <w:szCs w:val="22"/>
      <w:u w:val="none"/>
    </w:rPr>
  </w:style>
  <w:style w:type="character" w:customStyle="1" w:styleId="font11">
    <w:name w:val="font11"/>
    <w:basedOn w:val="a0"/>
    <w:qFormat/>
    <w:rPr>
      <w:rFonts w:ascii="新宋体" w:eastAsia="新宋体" w:hAnsi="新宋体" w:cs="新宋体" w:hint="eastAsia"/>
      <w:b/>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53E92B-61F3-444D-A3E2-6DC76A93D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34</Pages>
  <Words>4287</Words>
  <Characters>24441</Characters>
  <Application>Microsoft Office Word</Application>
  <DocSecurity>0</DocSecurity>
  <Lines>203</Lines>
  <Paragraphs>57</Paragraphs>
  <ScaleCrop>false</ScaleCrop>
  <Company>Lenovo</Company>
  <LinksUpToDate>false</LinksUpToDate>
  <CharactersWithSpaces>28671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69</cp:revision>
  <cp:lastPrinted>2017-10-08T03:39:00Z</cp:lastPrinted>
  <dcterms:created xsi:type="dcterms:W3CDTF">2020-03-02T07:50:00Z</dcterms:created>
  <dcterms:modified xsi:type="dcterms:W3CDTF">2020-04-24T07:44:00Z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