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highlight w:val="none"/>
        </w:rPr>
      </w:pPr>
      <w:r>
        <w:rPr>
          <w:rFonts w:hint="eastAsia" w:ascii="宋体" w:hAnsi="宋体"/>
          <w:bCs/>
          <w:sz w:val="28"/>
          <w:szCs w:val="32"/>
        </w:rPr>
        <w:t>采购项目编号：</w:t>
      </w:r>
      <w:r>
        <w:rPr>
          <w:rFonts w:hint="eastAsia" w:ascii="宋体" w:hAnsi="宋体"/>
          <w:bCs/>
          <w:sz w:val="28"/>
          <w:szCs w:val="32"/>
          <w:highlight w:val="none"/>
        </w:rPr>
        <w:t>CT-SJ-2019056</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教科研服务商项目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称：常州市觅渡桥小学</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二〇一九年十一月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竞争性谈判公告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_Toc17538133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谈判响应文件的组成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18</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19</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pStyle w:val="2"/>
        <w:keepNext/>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bCs/>
          <w:szCs w:val="32"/>
          <w:lang w:eastAsia="zh-CN"/>
        </w:rPr>
      </w:pPr>
      <w:r>
        <w:rPr>
          <w:rFonts w:hint="eastAsia" w:ascii="宋体" w:hAnsi="宋体"/>
          <w:bCs/>
          <w:szCs w:val="32"/>
        </w:rPr>
        <w:t>常州市觅渡桥小学</w:t>
      </w:r>
      <w:r>
        <w:rPr>
          <w:rFonts w:hint="eastAsia" w:ascii="宋体" w:hAnsi="宋体"/>
          <w:bCs/>
          <w:szCs w:val="32"/>
          <w:lang w:eastAsia="zh-CN"/>
        </w:rPr>
        <w:t>教科研服务商项目</w:t>
      </w:r>
    </w:p>
    <w:p>
      <w:pPr>
        <w:pStyle w:val="2"/>
        <w:keepNext/>
        <w:keepLines w:val="0"/>
        <w:pageBreakBefore w:val="0"/>
        <w:widowControl/>
        <w:kinsoku/>
        <w:wordWrap/>
        <w:overflowPunct/>
        <w:topLinePunct w:val="0"/>
        <w:autoSpaceDE/>
        <w:autoSpaceDN/>
        <w:bidi w:val="0"/>
        <w:adjustRightInd w:val="0"/>
        <w:snapToGrid w:val="0"/>
        <w:spacing w:line="360" w:lineRule="auto"/>
        <w:textAlignment w:val="auto"/>
        <w:rPr>
          <w:rFonts w:cs="宋体"/>
          <w:b w:val="0"/>
          <w:bCs/>
        </w:rPr>
      </w:pPr>
      <w:bookmarkStart w:id="0" w:name="_Toc17538133"/>
      <w:r>
        <w:rPr>
          <w:rFonts w:hint="eastAsia"/>
        </w:rPr>
        <w:t>竞争性谈判公告</w:t>
      </w:r>
      <w:bookmarkEnd w:id="0"/>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b w:val="0"/>
          <w:bCs w:val="0"/>
          <w:szCs w:val="21"/>
        </w:rPr>
        <w:t>常州市城投建设工程招标有限公司受</w:t>
      </w:r>
      <w:r>
        <w:rPr>
          <w:rFonts w:hint="eastAsia" w:cs="宋体" w:asciiTheme="minorEastAsia" w:hAnsiTheme="minorEastAsia" w:eastAsiaTheme="minorEastAsia"/>
          <w:b w:val="0"/>
          <w:bCs w:val="0"/>
          <w:color w:val="0C0C0C" w:themeColor="text1" w:themeTint="F2"/>
          <w:szCs w:val="21"/>
        </w:rPr>
        <w:t>常州市觅渡桥小学的委托</w:t>
      </w:r>
      <w:r>
        <w:rPr>
          <w:rFonts w:asciiTheme="minorEastAsia" w:hAnsiTheme="minorEastAsia" w:eastAsiaTheme="minorEastAsia"/>
          <w:b w:val="0"/>
          <w:bCs w:val="0"/>
          <w:color w:val="0C0C0C" w:themeColor="text1" w:themeTint="F2"/>
          <w:szCs w:val="21"/>
        </w:rPr>
        <w:t>，</w:t>
      </w:r>
      <w:r>
        <w:rPr>
          <w:rFonts w:hint="eastAsia" w:asciiTheme="minorEastAsia" w:hAnsiTheme="minorEastAsia" w:eastAsiaTheme="minorEastAsia"/>
          <w:b w:val="0"/>
          <w:bCs w:val="0"/>
          <w:color w:val="0C0C0C" w:themeColor="text1" w:themeTint="F2"/>
          <w:szCs w:val="21"/>
        </w:rPr>
        <w:t>现就</w:t>
      </w:r>
      <w:r>
        <w:rPr>
          <w:rFonts w:hint="eastAsia" w:asciiTheme="minorEastAsia" w:hAnsiTheme="minorEastAsia" w:eastAsiaTheme="minorEastAsia"/>
          <w:b w:val="0"/>
          <w:bCs w:val="0"/>
          <w:color w:val="0C0C0C" w:themeColor="text1" w:themeTint="F2"/>
          <w:szCs w:val="21"/>
          <w:lang w:eastAsia="zh-CN"/>
        </w:rPr>
        <w:t>教科研服务商项目</w:t>
      </w:r>
      <w:r>
        <w:rPr>
          <w:rFonts w:hint="eastAsia" w:asciiTheme="minorEastAsia" w:hAnsiTheme="minorEastAsia" w:eastAsiaTheme="minorEastAsia"/>
          <w:b w:val="0"/>
          <w:bCs w:val="0"/>
          <w:color w:val="000000"/>
          <w:szCs w:val="21"/>
        </w:rPr>
        <w:t>进行竞争性</w:t>
      </w:r>
      <w:r>
        <w:rPr>
          <w:rFonts w:hint="eastAsia" w:asciiTheme="minorEastAsia" w:hAnsiTheme="minorEastAsia" w:eastAsiaTheme="minorEastAsia"/>
          <w:b w:val="0"/>
          <w:bCs w:val="0"/>
          <w:color w:val="000000"/>
          <w:szCs w:val="21"/>
          <w:lang w:eastAsia="zh-CN"/>
        </w:rPr>
        <w:t>谈判</w:t>
      </w:r>
      <w:r>
        <w:rPr>
          <w:rFonts w:hint="eastAsia" w:asciiTheme="minorEastAsia" w:hAnsiTheme="minorEastAsia" w:eastAsiaTheme="minorEastAsia"/>
          <w:b w:val="0"/>
          <w:bCs w:val="0"/>
          <w:color w:val="000000"/>
          <w:szCs w:val="21"/>
        </w:rPr>
        <w:t>采购</w:t>
      </w:r>
      <w:r>
        <w:rPr>
          <w:rFonts w:hint="eastAsia" w:asciiTheme="minorEastAsia" w:hAnsiTheme="minorEastAsia" w:eastAsiaTheme="minorEastAsia"/>
          <w:color w:val="000000"/>
          <w:szCs w:val="21"/>
        </w:rPr>
        <w:t>，有关事项公告如下：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bookmarkStart w:id="1" w:name="_Hlk23839811"/>
      <w:r>
        <w:rPr>
          <w:rFonts w:hint="eastAsia" w:asciiTheme="minorEastAsia" w:hAnsiTheme="minorEastAsia" w:eastAsiaTheme="minorEastAsia"/>
          <w:b w:val="0"/>
          <w:bCs w:val="0"/>
          <w:szCs w:val="21"/>
        </w:rPr>
        <w:t>常州市觅渡桥小学</w:t>
      </w:r>
      <w:bookmarkEnd w:id="1"/>
      <w:r>
        <w:rPr>
          <w:rFonts w:hint="eastAsia" w:asciiTheme="minorEastAsia" w:hAnsiTheme="minorEastAsia" w:eastAsiaTheme="minorEastAsia"/>
          <w:b w:val="0"/>
          <w:bCs w:val="0"/>
          <w:szCs w:val="21"/>
          <w:lang w:eastAsia="zh-CN"/>
        </w:rPr>
        <w:t>教科研服务商项目</w:t>
      </w:r>
    </w:p>
    <w:p>
      <w:pPr>
        <w:snapToGrid w:val="0"/>
        <w:spacing w:line="360" w:lineRule="exact"/>
        <w:ind w:firstLine="422"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宋体" w:hAnsi="宋体"/>
          <w:b w:val="0"/>
          <w:bCs w:val="0"/>
          <w:szCs w:val="21"/>
          <w:highlight w:val="none"/>
        </w:rPr>
        <w:t>CT-SJ-2019056</w:t>
      </w:r>
    </w:p>
    <w:p>
      <w:pPr>
        <w:snapToGrid w:val="0"/>
        <w:spacing w:line="360" w:lineRule="exact"/>
        <w:ind w:firstLine="430" w:firstLineChars="200"/>
        <w:rPr>
          <w:rFonts w:asciiTheme="minorEastAsia" w:hAnsiTheme="minorEastAsia" w:eastAsiaTheme="minorEastAsia"/>
          <w:color w:val="FF0000"/>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bCs/>
          <w:color w:val="auto"/>
          <w:spacing w:val="2"/>
          <w:szCs w:val="21"/>
          <w:lang w:eastAsia="zh-CN"/>
        </w:rPr>
        <w:t>人民币</w:t>
      </w:r>
      <w:r>
        <w:rPr>
          <w:rFonts w:hint="eastAsia" w:asciiTheme="minorEastAsia" w:hAnsiTheme="minorEastAsia" w:eastAsiaTheme="minorEastAsia"/>
          <w:b/>
          <w:bCs/>
          <w:color w:val="auto"/>
          <w:spacing w:val="2"/>
          <w:szCs w:val="21"/>
          <w:lang w:val="en-US" w:eastAsia="zh-CN"/>
        </w:rPr>
        <w:t>10万元</w:t>
      </w:r>
    </w:p>
    <w:p>
      <w:pPr>
        <w:snapToGrid w:val="0"/>
        <w:spacing w:line="360" w:lineRule="exact"/>
        <w:ind w:firstLine="430" w:firstLineChars="200"/>
        <w:rPr>
          <w:rFonts w:hint="eastAsia" w:asciiTheme="minorEastAsia" w:hAnsiTheme="minorEastAsia" w:eastAsiaTheme="minorEastAsia"/>
          <w:b/>
          <w:bCs/>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Theme="minorEastAsia" w:hAnsiTheme="minorEastAsia" w:eastAsiaTheme="minorEastAsia"/>
        </w:rPr>
        <w:t>本项目为常州市觅渡桥小学</w:t>
      </w:r>
      <w:r>
        <w:rPr>
          <w:rFonts w:hint="eastAsia" w:asciiTheme="minorEastAsia" w:hAnsiTheme="minorEastAsia" w:eastAsiaTheme="minorEastAsia"/>
          <w:lang w:eastAsia="zh-CN"/>
        </w:rPr>
        <w:t>教科研服务商项目</w:t>
      </w:r>
      <w:r>
        <w:rPr>
          <w:rFonts w:hint="eastAsia" w:asciiTheme="minorEastAsia" w:hAnsiTheme="minorEastAsia" w:eastAsiaTheme="minorEastAsia"/>
        </w:rPr>
        <w:t>，因学校的常州市新优质学校高品质项目研究和课题研究推进，需要专业团队对学校教科研工作进行指导，以更好地梳理和提炼学校科研成果，提升学校教科研水平，促进教师专业队伍发展</w:t>
      </w:r>
      <w:r>
        <w:rPr>
          <w:rFonts w:hint="eastAsia" w:asciiTheme="minorEastAsia" w:hAnsiTheme="minorEastAsia" w:eastAsiaTheme="minorEastAsia"/>
          <w:lang w:eastAsia="zh-CN"/>
        </w:rPr>
        <w:t>；</w:t>
      </w:r>
      <w:r>
        <w:rPr>
          <w:rFonts w:hint="eastAsia" w:ascii="宋体" w:hAnsi="宋体"/>
          <w:szCs w:val="21"/>
        </w:rPr>
        <w:t>具体详见竞争性</w:t>
      </w:r>
      <w:r>
        <w:rPr>
          <w:rFonts w:hint="eastAsia" w:ascii="宋体" w:hAnsi="宋体"/>
          <w:szCs w:val="21"/>
          <w:lang w:eastAsia="zh-CN"/>
        </w:rPr>
        <w:t>谈判</w:t>
      </w:r>
      <w:r>
        <w:rPr>
          <w:rFonts w:hint="eastAsia" w:ascii="宋体" w:hAnsi="宋体"/>
          <w:szCs w:val="21"/>
        </w:rPr>
        <w:t>文件。</w:t>
      </w:r>
    </w:p>
    <w:p>
      <w:pPr>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五、供应商资格要求</w:t>
      </w:r>
      <w:r>
        <w:rPr>
          <w:rFonts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hint="eastAsia" w:cs="宋体" w:asciiTheme="minorEastAsia" w:hAnsiTheme="minorEastAsia" w:eastAsiaTheme="minorEastAsia"/>
          <w:color w:val="000000"/>
          <w:szCs w:val="21"/>
          <w:lang w:eastAsia="zh-CN"/>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r>
        <w:rPr>
          <w:rFonts w:hint="eastAsia" w:cs="宋体" w:asciiTheme="minorEastAsia" w:hAnsiTheme="minorEastAsia" w:eastAsiaTheme="minorEastAsia"/>
          <w:color w:val="000000"/>
          <w:szCs w:val="21"/>
          <w:lang w:eastAsia="zh-CN"/>
        </w:rPr>
        <w:t>；</w:t>
      </w:r>
    </w:p>
    <w:p>
      <w:pPr>
        <w:spacing w:line="360" w:lineRule="exact"/>
        <w:ind w:firstLine="422" w:firstLineChars="200"/>
        <w:rPr>
          <w:rFonts w:hint="eastAsia" w:cs="宋体" w:asciiTheme="minorEastAsia" w:hAnsiTheme="minorEastAsia" w:eastAsiaTheme="minorEastAsia"/>
          <w:color w:val="FF0000"/>
          <w:szCs w:val="21"/>
          <w:lang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000000"/>
          <w:szCs w:val="21"/>
          <w:lang w:eastAsia="zh-CN"/>
        </w:rPr>
        <w:t>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color w:val="auto"/>
          <w:szCs w:val="21"/>
        </w:rPr>
        <w:t>不接受联</w:t>
      </w:r>
      <w:r>
        <w:rPr>
          <w:rFonts w:cs="宋体" w:asciiTheme="minorEastAsia" w:hAnsiTheme="minorEastAsia" w:eastAsiaTheme="minorEastAsia"/>
          <w:b/>
          <w:color w:val="000000"/>
          <w:szCs w:val="21"/>
        </w:rPr>
        <w:t>合体投标</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六、</w:t>
      </w:r>
      <w:r>
        <w:rPr>
          <w:rFonts w:hint="eastAsia" w:asciiTheme="minorEastAsia" w:hAnsiTheme="minorEastAsia" w:eastAsiaTheme="minorEastAsia"/>
          <w:b/>
          <w:bCs/>
          <w:szCs w:val="21"/>
          <w:highlight w:val="none"/>
        </w:rPr>
        <w:t>领购及竞争性谈判文件领取的时间和地点</w:t>
      </w:r>
    </w:p>
    <w:p>
      <w:pPr>
        <w:spacing w:line="360" w:lineRule="exact"/>
        <w:ind w:firstLine="420" w:firstLineChars="200"/>
        <w:rPr>
          <w:rFonts w:cs="宋体" w:asciiTheme="minorEastAsia" w:hAnsiTheme="minorEastAsia" w:eastAsiaTheme="minorEastAsia"/>
          <w:b/>
          <w:bCs/>
          <w:kern w:val="0"/>
          <w:szCs w:val="21"/>
          <w:highlight w:val="none"/>
        </w:rPr>
      </w:pPr>
      <w:r>
        <w:rPr>
          <w:rFonts w:hint="eastAsia" w:asciiTheme="minorEastAsia" w:hAnsiTheme="minorEastAsia" w:eastAsiaTheme="minorEastAsia"/>
          <w:szCs w:val="21"/>
          <w:highlight w:val="none"/>
        </w:rPr>
        <w:t>领购及竞争性谈判文件领取时间</w:t>
      </w:r>
      <w:r>
        <w:rPr>
          <w:rFonts w:hint="eastAsia" w:cs="宋体" w:asciiTheme="minorEastAsia" w:hAnsiTheme="minorEastAsia" w:eastAsiaTheme="minorEastAsia"/>
          <w:kern w:val="0"/>
          <w:szCs w:val="21"/>
          <w:highlight w:val="none"/>
        </w:rPr>
        <w:t>：</w:t>
      </w:r>
      <w:r>
        <w:rPr>
          <w:rFonts w:cs="宋体" w:asciiTheme="majorEastAsia" w:hAnsiTheme="majorEastAsia" w:eastAsiaTheme="majorEastAsia"/>
          <w:b/>
          <w:bCs/>
          <w:kern w:val="0"/>
          <w:szCs w:val="21"/>
          <w:highlight w:val="none"/>
        </w:rPr>
        <w:t>20</w:t>
      </w:r>
      <w:r>
        <w:rPr>
          <w:rFonts w:hint="eastAsia" w:cs="宋体" w:asciiTheme="majorEastAsia" w:hAnsiTheme="majorEastAsia" w:eastAsiaTheme="majorEastAsia"/>
          <w:b/>
          <w:bCs/>
          <w:kern w:val="0"/>
          <w:szCs w:val="21"/>
          <w:highlight w:val="none"/>
          <w:lang w:val="en-US" w:eastAsia="zh-CN"/>
        </w:rPr>
        <w:t>19</w:t>
      </w:r>
      <w:r>
        <w:rPr>
          <w:rFonts w:hint="eastAsia" w:cs="宋体" w:asciiTheme="majorEastAsia" w:hAnsiTheme="majorEastAsia" w:eastAsiaTheme="majorEastAsia"/>
          <w:b/>
          <w:bCs/>
          <w:kern w:val="0"/>
          <w:szCs w:val="21"/>
          <w:highlight w:val="none"/>
        </w:rPr>
        <w:t>年</w:t>
      </w:r>
      <w:r>
        <w:rPr>
          <w:rFonts w:hint="eastAsia" w:cs="宋体" w:asciiTheme="majorEastAsia" w:hAnsiTheme="majorEastAsia" w:eastAsiaTheme="majorEastAsia"/>
          <w:b/>
          <w:bCs/>
          <w:kern w:val="0"/>
          <w:szCs w:val="21"/>
          <w:highlight w:val="none"/>
          <w:lang w:val="en-US" w:eastAsia="zh-CN"/>
        </w:rPr>
        <w:t>11</w:t>
      </w:r>
      <w:r>
        <w:rPr>
          <w:rFonts w:hint="eastAsia" w:cs="宋体" w:asciiTheme="majorEastAsia" w:hAnsiTheme="majorEastAsia" w:eastAsiaTheme="majorEastAsia"/>
          <w:b/>
          <w:bCs/>
          <w:kern w:val="0"/>
          <w:szCs w:val="21"/>
          <w:highlight w:val="none"/>
        </w:rPr>
        <w:t>月</w:t>
      </w:r>
      <w:r>
        <w:rPr>
          <w:rFonts w:hint="eastAsia" w:cs="宋体" w:asciiTheme="majorEastAsia" w:hAnsiTheme="majorEastAsia" w:eastAsiaTheme="majorEastAsia"/>
          <w:b/>
          <w:bCs/>
          <w:kern w:val="0"/>
          <w:szCs w:val="21"/>
          <w:highlight w:val="none"/>
          <w:lang w:val="en-US" w:eastAsia="zh-CN"/>
        </w:rPr>
        <w:t>20</w:t>
      </w:r>
      <w:r>
        <w:rPr>
          <w:rFonts w:hint="eastAsia" w:cs="宋体" w:asciiTheme="majorEastAsia" w:hAnsiTheme="majorEastAsia" w:eastAsiaTheme="majorEastAsia"/>
          <w:b/>
          <w:bCs/>
          <w:kern w:val="0"/>
          <w:szCs w:val="21"/>
          <w:highlight w:val="none"/>
        </w:rPr>
        <w:t>日</w:t>
      </w:r>
      <w:r>
        <w:rPr>
          <w:rFonts w:hint="eastAsia" w:cs="宋体" w:asciiTheme="majorEastAsia" w:hAnsiTheme="majorEastAsia" w:eastAsiaTheme="majorEastAsia"/>
          <w:b/>
          <w:bCs/>
          <w:kern w:val="0"/>
          <w:szCs w:val="21"/>
          <w:highlight w:val="none"/>
          <w:lang w:eastAsia="zh-CN"/>
        </w:rPr>
        <w:t>起</w:t>
      </w:r>
    </w:p>
    <w:p>
      <w:pPr>
        <w:spacing w:line="360" w:lineRule="exact"/>
        <w:ind w:firstLine="420" w:firstLine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szCs w:val="21"/>
          <w:highlight w:val="none"/>
        </w:rPr>
        <w:t>竞争性谈判文件售价：</w:t>
      </w:r>
      <w:r>
        <w:rPr>
          <w:rFonts w:hint="eastAsia" w:cs="宋体" w:asciiTheme="minorEastAsia" w:hAnsiTheme="minorEastAsia" w:eastAsiaTheme="minorEastAsia"/>
          <w:kern w:val="0"/>
          <w:szCs w:val="21"/>
          <w:highlight w:val="none"/>
        </w:rPr>
        <w:t>人民币伍佰元整</w:t>
      </w:r>
      <w:r>
        <w:rPr>
          <w:rFonts w:hint="eastAsia" w:ascii="宋体" w:hAnsi="宋体" w:cs="宋体"/>
          <w:b/>
          <w:kern w:val="0"/>
          <w:szCs w:val="21"/>
          <w:highlight w:val="none"/>
        </w:rPr>
        <w:t>（谈判时</w:t>
      </w:r>
      <w:r>
        <w:rPr>
          <w:rFonts w:ascii="宋体" w:hAnsi="宋体" w:cs="宋体"/>
          <w:b/>
          <w:kern w:val="0"/>
          <w:szCs w:val="21"/>
          <w:highlight w:val="none"/>
        </w:rPr>
        <w:t>缴纳</w:t>
      </w:r>
      <w:r>
        <w:rPr>
          <w:rFonts w:hint="eastAsia" w:ascii="宋体" w:hAnsi="宋体" w:cs="宋体"/>
          <w:b/>
          <w:kern w:val="0"/>
          <w:szCs w:val="21"/>
          <w:highlight w:val="none"/>
        </w:rPr>
        <w:t>）</w:t>
      </w:r>
    </w:p>
    <w:p>
      <w:pPr>
        <w:spacing w:line="360" w:lineRule="exact"/>
        <w:ind w:firstLine="420" w:firstLineChars="200"/>
        <w:rPr>
          <w:rFonts w:ascii="宋体" w:hAnsi="宋体"/>
          <w:b/>
          <w:szCs w:val="21"/>
        </w:rPr>
      </w:pPr>
      <w:r>
        <w:rPr>
          <w:rFonts w:hint="eastAsia" w:ascii="宋体" w:hAnsi="宋体" w:cs="宋体"/>
          <w:kern w:val="0"/>
          <w:szCs w:val="21"/>
          <w:highlight w:val="none"/>
        </w:rPr>
        <w:t>谈判文件发售地点：</w:t>
      </w:r>
      <w:r>
        <w:rPr>
          <w:rFonts w:hint="eastAsia" w:ascii="宋体" w:hAnsi="宋体" w:cs="宋体"/>
          <w:b/>
          <w:bCs/>
          <w:kern w:val="0"/>
          <w:szCs w:val="21"/>
          <w:highlight w:val="none"/>
        </w:rPr>
        <w:t>符合条件的供应商网上自行下载， 并按文件要求编制响应文件。</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七、标前答疑</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八、谈判保证金</w:t>
      </w:r>
    </w:p>
    <w:p>
      <w:pPr>
        <w:spacing w:line="360" w:lineRule="exact"/>
        <w:ind w:firstLine="420"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w:t>
      </w:r>
      <w:r>
        <w:rPr>
          <w:rFonts w:hint="eastAsia" w:cs="宋体" w:asciiTheme="minorEastAsia" w:hAnsiTheme="minorEastAsia" w:eastAsiaTheme="minorEastAsia"/>
          <w:b/>
          <w:szCs w:val="21"/>
          <w:highlight w:val="none"/>
        </w:rPr>
        <w:t>币</w:t>
      </w:r>
      <w:r>
        <w:rPr>
          <w:rFonts w:hint="eastAsia" w:cs="宋体" w:asciiTheme="minorEastAsia" w:hAnsiTheme="minorEastAsia" w:eastAsiaTheme="minorEastAsia"/>
          <w:b/>
          <w:szCs w:val="21"/>
          <w:highlight w:val="none"/>
          <w:lang w:eastAsia="zh-CN"/>
        </w:rPr>
        <w:t>叁仟零伍</w:t>
      </w:r>
      <w:r>
        <w:rPr>
          <w:rFonts w:hint="eastAsia" w:cs="宋体" w:asciiTheme="minorEastAsia" w:hAnsiTheme="minorEastAsia" w:eastAsiaTheme="minorEastAsia"/>
          <w:b/>
          <w:szCs w:val="21"/>
          <w:highlight w:val="none"/>
        </w:rPr>
        <w:t>元整</w:t>
      </w:r>
    </w:p>
    <w:p>
      <w:pPr>
        <w:spacing w:line="360" w:lineRule="exact"/>
        <w:ind w:firstLine="420"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highlight w:val="none"/>
        </w:rPr>
        <w:t>谈判保证金</w:t>
      </w:r>
      <w:r>
        <w:rPr>
          <w:rFonts w:hint="eastAsia" w:cs="宋体" w:asciiTheme="minorEastAsia" w:hAnsiTheme="minorEastAsia" w:eastAsiaTheme="minorEastAsia"/>
          <w:b/>
          <w:szCs w:val="21"/>
          <w:highlight w:val="none"/>
        </w:rPr>
        <w:t>到账截止时间</w:t>
      </w:r>
      <w:r>
        <w:rPr>
          <w:rFonts w:hint="eastAsia" w:cs="宋体" w:asciiTheme="minorEastAsia" w:hAnsiTheme="minorEastAsia" w:eastAsiaTheme="minorEastAsia"/>
          <w:szCs w:val="21"/>
          <w:highlight w:val="none"/>
        </w:rPr>
        <w:t>：</w:t>
      </w:r>
      <w:r>
        <w:rPr>
          <w:rFonts w:hint="eastAsia" w:cs="宋体" w:asciiTheme="minorEastAsia" w:hAnsiTheme="minorEastAsia" w:eastAsiaTheme="minorEastAsia"/>
          <w:b/>
          <w:szCs w:val="21"/>
          <w:highlight w:val="none"/>
        </w:rPr>
        <w:t>同谈判响应文件提交截止时间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highlight w:val="none"/>
        </w:rPr>
        <w:t>谈判保证金交纳方式：银行电汇</w:t>
      </w:r>
      <w:r>
        <w:rPr>
          <w:rFonts w:hint="eastAsia" w:cs="宋体" w:asciiTheme="minorEastAsia" w:hAnsiTheme="minorEastAsia" w:eastAsiaTheme="minorEastAsia"/>
          <w:szCs w:val="21"/>
        </w:rPr>
        <w:t>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谈判响应文件提交时间：2019年11月</w:t>
      </w:r>
      <w:r>
        <w:rPr>
          <w:rFonts w:hint="eastAsia" w:asciiTheme="minorEastAsia" w:hAnsiTheme="minorEastAsia" w:eastAsiaTheme="minorEastAsia"/>
          <w:b/>
          <w:bCs/>
          <w:szCs w:val="21"/>
          <w:lang w:val="en-US" w:eastAsia="zh-CN"/>
        </w:rPr>
        <w:t>28</w:t>
      </w:r>
      <w:r>
        <w:rPr>
          <w:rFonts w:hint="eastAsia" w:asciiTheme="minorEastAsia" w:hAnsiTheme="minorEastAsia" w:eastAsiaTheme="minorEastAsia"/>
          <w:b/>
          <w:bCs/>
          <w:szCs w:val="21"/>
        </w:rPr>
        <w:t>日</w:t>
      </w:r>
      <w:r>
        <w:rPr>
          <w:rFonts w:asciiTheme="minorEastAsia" w:hAnsiTheme="minorEastAsia" w:eastAsiaTheme="minorEastAsia"/>
          <w:b/>
          <w:bCs/>
          <w:szCs w:val="21"/>
        </w:rPr>
        <w:t>13:30-14:00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谈判响应文件提交截止暨谈判时间：2019年11月</w:t>
      </w:r>
      <w:r>
        <w:rPr>
          <w:rFonts w:hint="eastAsia" w:asciiTheme="minorEastAsia" w:hAnsiTheme="minorEastAsia" w:eastAsiaTheme="minorEastAsia"/>
          <w:b/>
          <w:bCs/>
          <w:szCs w:val="21"/>
          <w:lang w:val="en-US" w:eastAsia="zh-CN"/>
        </w:rPr>
        <w:t>28</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1</w:t>
      </w:r>
      <w:r>
        <w:rPr>
          <w:rFonts w:asciiTheme="minorEastAsia" w:hAnsiTheme="minorEastAsia" w:eastAsiaTheme="minorEastAsia"/>
          <w:b/>
          <w:bCs/>
          <w:szCs w:val="21"/>
        </w:rPr>
        <w:t>4:00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谈判响应文件提交地点暨谈判地点：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竞争性谈判文件售后一概不退。供应商提交的谈判响应文件概不退还。一经领购，供应商不得更改单位名称。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代理机构</w:t>
      </w:r>
      <w:r>
        <w:rPr>
          <w:rFonts w:cs="宋体" w:asciiTheme="minorEastAsia" w:hAnsiTheme="minorEastAsia" w:eastAsiaTheme="minorEastAsia"/>
          <w:color w:val="0C0C0C" w:themeColor="text1" w:themeTint="F2"/>
          <w:szCs w:val="21"/>
        </w:rPr>
        <w:t>联系人：</w:t>
      </w:r>
      <w:r>
        <w:rPr>
          <w:rFonts w:hint="eastAsia" w:ascii="宋体" w:hAnsi="宋体" w:cs="宋体"/>
          <w:color w:val="0C0C0C" w:themeColor="text1" w:themeTint="F2"/>
          <w:szCs w:val="21"/>
        </w:rPr>
        <w:t>袁</w:t>
      </w:r>
      <w:r>
        <w:rPr>
          <w:rFonts w:hint="eastAsia" w:ascii="宋体" w:hAnsi="宋体" w:cs="宋体"/>
          <w:color w:val="0C0C0C" w:themeColor="text1" w:themeTint="F2"/>
          <w:szCs w:val="21"/>
          <w:lang w:val="en-US" w:eastAsia="zh-CN"/>
        </w:rPr>
        <w:t xml:space="preserve">  </w:t>
      </w:r>
      <w:r>
        <w:rPr>
          <w:rFonts w:hint="eastAsia" w:ascii="宋体" w:hAnsi="宋体" w:cs="宋体"/>
          <w:color w:val="0C0C0C" w:themeColor="text1" w:themeTint="F2"/>
          <w:szCs w:val="21"/>
        </w:rPr>
        <w:t>婷</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联系电话：0519-81580152  81580191  81580192（转分机号6</w:t>
      </w:r>
      <w:r>
        <w:rPr>
          <w:rFonts w:cs="宋体" w:asciiTheme="minorEastAsia" w:hAnsiTheme="minorEastAsia" w:eastAsiaTheme="minorEastAsia"/>
          <w:color w:val="0C0C0C" w:themeColor="text1" w:themeTint="F2"/>
          <w:szCs w:val="21"/>
        </w:rPr>
        <w:t>013</w:t>
      </w:r>
      <w:r>
        <w:rPr>
          <w:rFonts w:hint="eastAsia" w:cs="宋体" w:asciiTheme="minorEastAsia" w:hAnsiTheme="minorEastAsia" w:eastAsiaTheme="minorEastAsia"/>
          <w:color w:val="0C0C0C" w:themeColor="text1" w:themeTint="F2"/>
          <w:szCs w:val="21"/>
        </w:rPr>
        <w:t>）</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 xml:space="preserve">传    真：0519-81580105 </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地    址：常州市新北区通江中路396号中创大厦4楼</w:t>
      </w:r>
    </w:p>
    <w:p>
      <w:pPr>
        <w:spacing w:line="360" w:lineRule="exact"/>
        <w:ind w:firstLine="420" w:firstLineChars="200"/>
        <w:rPr>
          <w:rFonts w:cs="宋体" w:asciiTheme="minorEastAsia" w:hAnsiTheme="minorEastAsia" w:eastAsiaTheme="minorEastAsia"/>
          <w:color w:val="0C0C0C" w:themeColor="text1" w:themeTint="F2"/>
          <w:szCs w:val="21"/>
        </w:rPr>
      </w:pPr>
      <w:r>
        <w:rPr>
          <w:rFonts w:hint="eastAsia" w:cs="宋体" w:asciiTheme="minorEastAsia" w:hAnsiTheme="minorEastAsia" w:eastAsiaTheme="minorEastAsia"/>
          <w:color w:val="0C0C0C" w:themeColor="text1" w:themeTint="F2"/>
          <w:szCs w:val="21"/>
        </w:rPr>
        <w:t>网    址：http://www.czctzb.com    邮    箱：czctzb@163.com</w:t>
      </w:r>
    </w:p>
    <w:p>
      <w:pPr>
        <w:snapToGrid w:val="0"/>
        <w:spacing w:line="360" w:lineRule="exact"/>
        <w:ind w:firstLine="420" w:firstLineChars="200"/>
        <w:rPr>
          <w:rFonts w:asciiTheme="minorEastAsia" w:hAnsiTheme="minorEastAsia" w:eastAsiaTheme="minorEastAsia"/>
          <w:color w:val="0C0C0C" w:themeColor="text1" w:themeTint="F2"/>
          <w:szCs w:val="21"/>
          <w:highlight w:val="none"/>
        </w:rPr>
      </w:pPr>
      <w:r>
        <w:rPr>
          <w:rFonts w:hint="eastAsia" w:asciiTheme="minorEastAsia" w:hAnsiTheme="minorEastAsia" w:eastAsiaTheme="minorEastAsia"/>
          <w:color w:val="0C0C0C" w:themeColor="text1" w:themeTint="F2"/>
          <w:szCs w:val="21"/>
          <w:highlight w:val="none"/>
        </w:rPr>
        <w:t>采购人名称：</w:t>
      </w:r>
      <w:r>
        <w:rPr>
          <w:rFonts w:hint="eastAsia" w:cs="宋体" w:asciiTheme="minorEastAsia" w:hAnsiTheme="minorEastAsia" w:eastAsiaTheme="minorEastAsia"/>
          <w:bCs/>
          <w:color w:val="0C0C0C" w:themeColor="text1" w:themeTint="F2"/>
          <w:szCs w:val="21"/>
          <w:highlight w:val="none"/>
        </w:rPr>
        <w:t>常州市觅渡桥小学</w:t>
      </w:r>
    </w:p>
    <w:p>
      <w:pPr>
        <w:snapToGrid w:val="0"/>
        <w:spacing w:line="360" w:lineRule="exact"/>
        <w:ind w:firstLine="420" w:firstLineChars="200"/>
        <w:rPr>
          <w:rFonts w:asciiTheme="minorEastAsia" w:hAnsiTheme="minorEastAsia" w:eastAsiaTheme="minorEastAsia"/>
          <w:color w:val="0C0C0C" w:themeColor="text1" w:themeTint="F2"/>
          <w:szCs w:val="21"/>
          <w:highlight w:val="none"/>
        </w:rPr>
      </w:pPr>
      <w:r>
        <w:rPr>
          <w:rFonts w:hint="eastAsia" w:asciiTheme="minorEastAsia" w:hAnsiTheme="minorEastAsia" w:eastAsiaTheme="minorEastAsia"/>
          <w:color w:val="0C0C0C" w:themeColor="text1" w:themeTint="F2"/>
          <w:szCs w:val="21"/>
          <w:highlight w:val="none"/>
        </w:rPr>
        <w:t>联 系 人：</w:t>
      </w:r>
      <w:r>
        <w:rPr>
          <w:rFonts w:hint="eastAsia" w:asciiTheme="minorEastAsia" w:hAnsiTheme="minorEastAsia" w:eastAsiaTheme="minorEastAsia"/>
          <w:color w:val="0C0C0C" w:themeColor="text1" w:themeTint="F2"/>
          <w:szCs w:val="21"/>
          <w:highlight w:val="none"/>
          <w:lang w:eastAsia="zh-CN"/>
        </w:rPr>
        <w:t>夏焱洁</w:t>
      </w:r>
      <w:r>
        <w:rPr>
          <w:rFonts w:hint="eastAsia" w:asciiTheme="minorEastAsia" w:hAnsiTheme="minorEastAsia" w:eastAsiaTheme="minorEastAsia"/>
          <w:color w:val="0C0C0C" w:themeColor="text1" w:themeTint="F2"/>
          <w:spacing w:val="2"/>
          <w:szCs w:val="21"/>
          <w:highlight w:val="none"/>
        </w:rPr>
        <w:t xml:space="preserve"> </w:t>
      </w:r>
    </w:p>
    <w:p>
      <w:pPr>
        <w:snapToGrid w:val="0"/>
        <w:spacing w:line="360" w:lineRule="exact"/>
        <w:ind w:firstLine="420" w:firstLineChars="200"/>
        <w:rPr>
          <w:rFonts w:asciiTheme="minorEastAsia" w:hAnsiTheme="minorEastAsia" w:eastAsiaTheme="minorEastAsia"/>
          <w:color w:val="0C0C0C" w:themeColor="text1" w:themeTint="F2"/>
          <w:spacing w:val="2"/>
          <w:szCs w:val="21"/>
          <w:highlight w:val="none"/>
        </w:rPr>
      </w:pPr>
      <w:r>
        <w:rPr>
          <w:rFonts w:hint="eastAsia" w:asciiTheme="minorEastAsia" w:hAnsiTheme="minorEastAsia" w:eastAsiaTheme="minorEastAsia"/>
          <w:color w:val="0C0C0C" w:themeColor="text1" w:themeTint="F2"/>
          <w:szCs w:val="21"/>
          <w:highlight w:val="none"/>
        </w:rPr>
        <w:t>联系电话：</w:t>
      </w:r>
      <w:r>
        <w:rPr>
          <w:rFonts w:hint="eastAsia" w:asciiTheme="minorEastAsia" w:hAnsiTheme="minorEastAsia" w:eastAsiaTheme="minorEastAsia"/>
          <w:color w:val="0C0C0C" w:themeColor="text1" w:themeTint="F2"/>
          <w:spacing w:val="2"/>
          <w:szCs w:val="21"/>
          <w:highlight w:val="none"/>
          <w:lang w:val="en-US" w:eastAsia="zh-CN"/>
        </w:rPr>
        <w:t>13584502036</w:t>
      </w:r>
      <w:r>
        <w:rPr>
          <w:rFonts w:hint="eastAsia" w:asciiTheme="minorEastAsia" w:hAnsiTheme="minorEastAsia" w:eastAsiaTheme="minorEastAsia"/>
          <w:color w:val="0C0C0C" w:themeColor="text1" w:themeTint="F2"/>
          <w:spacing w:val="2"/>
          <w:szCs w:val="21"/>
          <w:highlight w:val="none"/>
        </w:rPr>
        <w:t xml:space="preserve"> </w:t>
      </w:r>
    </w:p>
    <w:p>
      <w:pPr>
        <w:snapToGrid w:val="0"/>
        <w:spacing w:line="360" w:lineRule="exact"/>
        <w:ind w:firstLine="420" w:firstLineChars="200"/>
        <w:rPr>
          <w:rFonts w:asciiTheme="minorEastAsia" w:hAnsiTheme="minorEastAsia" w:eastAsiaTheme="minorEastAsia"/>
          <w:color w:val="0C0C0C" w:themeColor="text1" w:themeTint="F2"/>
          <w:spacing w:val="2"/>
          <w:szCs w:val="21"/>
          <w:highlight w:val="none"/>
        </w:rPr>
      </w:pPr>
      <w:r>
        <w:rPr>
          <w:rFonts w:hint="eastAsia" w:asciiTheme="minorEastAsia" w:hAnsiTheme="minorEastAsia" w:eastAsiaTheme="minorEastAsia"/>
          <w:color w:val="0C0C0C" w:themeColor="text1" w:themeTint="F2"/>
          <w:szCs w:val="21"/>
          <w:highlight w:val="none"/>
        </w:rPr>
        <w:t>联系地址：常州市钟楼区延陵西路190号</w:t>
      </w:r>
    </w:p>
    <w:p>
      <w:pPr>
        <w:spacing w:line="360" w:lineRule="exact"/>
        <w:ind w:right="360"/>
        <w:jc w:val="right"/>
        <w:rPr>
          <w:rFonts w:hint="eastAsia" w:cs="宋体" w:asciiTheme="minorEastAsia" w:hAnsiTheme="minorEastAsia" w:eastAsiaTheme="minorEastAsia"/>
          <w:szCs w:val="21"/>
        </w:rPr>
      </w:pPr>
    </w:p>
    <w:p>
      <w:pPr>
        <w:spacing w:line="360" w:lineRule="exact"/>
        <w:ind w:right="107" w:rightChars="0"/>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rightChars="0"/>
        <w:jc w:val="right"/>
        <w:rPr>
          <w:rFonts w:ascii="宋体" w:hAnsi="宋体" w:cs="宋体"/>
          <w:b/>
          <w:sz w:val="44"/>
          <w:szCs w:val="44"/>
        </w:rPr>
      </w:pPr>
      <w:r>
        <w:rPr>
          <w:rFonts w:hint="eastAsia" w:cs="宋体" w:asciiTheme="minorEastAsia" w:hAnsiTheme="minorEastAsia" w:eastAsiaTheme="minorEastAsia"/>
          <w:szCs w:val="21"/>
        </w:rPr>
        <w:t>2019年11月</w:t>
      </w:r>
      <w:r>
        <w:rPr>
          <w:rFonts w:hint="eastAsia" w:cs="宋体" w:asciiTheme="minorEastAsia" w:hAnsiTheme="minorEastAsia" w:eastAsiaTheme="minorEastAsia"/>
          <w:szCs w:val="21"/>
          <w:lang w:val="en-US" w:eastAsia="zh-CN"/>
        </w:rPr>
        <w:t>20</w:t>
      </w:r>
      <w:bookmarkStart w:id="10" w:name="_GoBack"/>
      <w:bookmarkEnd w:id="10"/>
      <w:r>
        <w:rPr>
          <w:rFonts w:hint="eastAsia" w:cs="宋体" w:asciiTheme="minorEastAsia" w:hAnsiTheme="minorEastAsia" w:eastAsiaTheme="minorEastAsia"/>
          <w:szCs w:val="21"/>
        </w:rPr>
        <w:t>日</w:t>
      </w:r>
    </w:p>
    <w:p>
      <w:pPr>
        <w:rPr>
          <w:rFonts w:ascii="宋体" w:hAnsi="宋体" w:cs="宋体"/>
          <w:b/>
          <w:bCs/>
          <w:sz w:val="30"/>
          <w:szCs w:val="30"/>
        </w:rPr>
      </w:pPr>
      <w:r>
        <w:rPr>
          <w:rFonts w:ascii="宋体" w:hAnsi="宋体" w:cs="宋体"/>
          <w:b/>
          <w:bCs/>
          <w:sz w:val="30"/>
          <w:szCs w:val="30"/>
        </w:rPr>
        <w:br w:type="page"/>
      </w:r>
    </w:p>
    <w:p>
      <w:pPr>
        <w:pStyle w:val="2"/>
      </w:pPr>
      <w:bookmarkStart w:id="2" w:name="_Toc17538134"/>
      <w:r>
        <w:rPr>
          <w:rFonts w:hint="eastAsia"/>
        </w:rPr>
        <w:t>第一章    总     则</w:t>
      </w:r>
      <w:bookmarkEnd w:id="2"/>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spacing w:line="360" w:lineRule="exact"/>
        <w:ind w:firstLine="420" w:firstLineChars="200"/>
        <w:rPr>
          <w:rFonts w:ascii="宋体" w:hAnsi="宋体" w:cs="宋体"/>
          <w:bCs/>
          <w:color w:val="000000"/>
          <w:szCs w:val="21"/>
          <w:highlight w:val="none"/>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人可视具体情况，延长谈判响应文</w:t>
      </w:r>
      <w:r>
        <w:rPr>
          <w:rFonts w:ascii="宋体" w:hAnsi="宋体" w:cs="宋体"/>
          <w:bCs/>
          <w:color w:val="000000"/>
          <w:szCs w:val="21"/>
          <w:highlight w:val="none"/>
        </w:rPr>
        <w:t>件提交截止时间和</w:t>
      </w:r>
      <w:r>
        <w:rPr>
          <w:rFonts w:hint="eastAsia" w:ascii="宋体" w:hAnsi="宋体" w:cs="宋体"/>
          <w:bCs/>
          <w:color w:val="000000"/>
          <w:szCs w:val="21"/>
          <w:highlight w:val="none"/>
        </w:rPr>
        <w:t>谈判</w:t>
      </w:r>
      <w:r>
        <w:rPr>
          <w:rFonts w:ascii="宋体" w:hAnsi="宋体" w:cs="宋体"/>
          <w:bCs/>
          <w:color w:val="000000"/>
          <w:szCs w:val="21"/>
          <w:highlight w:val="none"/>
        </w:rPr>
        <w:t>时间</w:t>
      </w:r>
      <w:r>
        <w:rPr>
          <w:rFonts w:hint="eastAsia" w:ascii="宋体" w:hAnsi="宋体" w:cs="宋体"/>
          <w:bCs/>
          <w:color w:val="000000"/>
          <w:szCs w:val="21"/>
          <w:highlight w:val="none"/>
        </w:rPr>
        <w:t>。</w:t>
      </w:r>
    </w:p>
    <w:p>
      <w:pPr>
        <w:spacing w:line="360" w:lineRule="exact"/>
        <w:ind w:firstLine="422" w:firstLineChars="200"/>
        <w:rPr>
          <w:rFonts w:ascii="宋体" w:hAnsi="宋体" w:cs="宋体"/>
          <w:b/>
          <w:bCs/>
          <w:szCs w:val="21"/>
          <w:highlight w:val="none"/>
        </w:rPr>
      </w:pPr>
      <w:r>
        <w:rPr>
          <w:rFonts w:ascii="宋体" w:hAnsi="宋体" w:cs="宋体"/>
          <w:b/>
          <w:bCs/>
          <w:szCs w:val="21"/>
          <w:highlight w:val="none"/>
        </w:rPr>
        <w:t>5</w:t>
      </w:r>
      <w:r>
        <w:rPr>
          <w:rFonts w:hint="eastAsia" w:ascii="宋体" w:hAnsi="宋体" w:cs="宋体"/>
          <w:b/>
          <w:bCs/>
          <w:szCs w:val="21"/>
          <w:highlight w:val="none"/>
        </w:rPr>
        <w:t>.5所有</w:t>
      </w:r>
      <w:r>
        <w:rPr>
          <w:rFonts w:ascii="宋体" w:hAnsi="宋体" w:cs="宋体"/>
          <w:b/>
          <w:bCs/>
          <w:szCs w:val="21"/>
          <w:highlight w:val="none"/>
        </w:rPr>
        <w:t>有关</w:t>
      </w:r>
      <w:r>
        <w:rPr>
          <w:rFonts w:hint="eastAsia" w:ascii="宋体" w:hAnsi="宋体"/>
          <w:b/>
          <w:szCs w:val="21"/>
          <w:highlight w:val="none"/>
        </w:rPr>
        <w:t>竞争性谈判文件的</w:t>
      </w:r>
      <w:r>
        <w:rPr>
          <w:rFonts w:hint="eastAsia" w:ascii="宋体" w:hAnsi="宋体" w:cs="宋体"/>
          <w:b/>
          <w:color w:val="000000"/>
          <w:szCs w:val="21"/>
          <w:highlight w:val="none"/>
        </w:rPr>
        <w:t>补充</w:t>
      </w:r>
      <w:r>
        <w:rPr>
          <w:rFonts w:ascii="宋体" w:hAnsi="宋体" w:cs="宋体"/>
          <w:b/>
          <w:color w:val="000000"/>
          <w:szCs w:val="21"/>
          <w:highlight w:val="none"/>
        </w:rPr>
        <w:t>、</w:t>
      </w:r>
      <w:r>
        <w:rPr>
          <w:rFonts w:hint="eastAsia" w:ascii="宋体" w:hAnsi="宋体" w:cs="宋体"/>
          <w:b/>
          <w:color w:val="000000"/>
          <w:szCs w:val="21"/>
          <w:highlight w:val="none"/>
        </w:rPr>
        <w:t>澄清、更正</w:t>
      </w:r>
      <w:r>
        <w:rPr>
          <w:rFonts w:hint="eastAsia" w:ascii="宋体" w:hAnsi="宋体"/>
          <w:b/>
          <w:szCs w:val="21"/>
          <w:highlight w:val="none"/>
        </w:rPr>
        <w:t>将</w:t>
      </w:r>
      <w:r>
        <w:rPr>
          <w:rFonts w:ascii="宋体" w:hAnsi="宋体"/>
          <w:b/>
          <w:szCs w:val="21"/>
          <w:highlight w:val="none"/>
        </w:rPr>
        <w:t>在</w:t>
      </w:r>
      <w:r>
        <w:rPr>
          <w:rFonts w:hint="eastAsia" w:ascii="宋体" w:hAnsi="宋体"/>
          <w:b/>
          <w:szCs w:val="21"/>
          <w:highlight w:val="none"/>
        </w:rPr>
        <w:t>中国</w:t>
      </w:r>
      <w:r>
        <w:rPr>
          <w:rFonts w:ascii="宋体" w:hAnsi="宋体"/>
          <w:b/>
          <w:szCs w:val="21"/>
          <w:highlight w:val="none"/>
        </w:rPr>
        <w:t>招投标网</w:t>
      </w:r>
      <w:r>
        <w:rPr>
          <w:rFonts w:hint="eastAsia" w:ascii="宋体" w:hAnsi="宋体"/>
          <w:b/>
          <w:szCs w:val="21"/>
          <w:highlight w:val="none"/>
        </w:rPr>
        <w:t>和</w:t>
      </w:r>
      <w:r>
        <w:rPr>
          <w:rFonts w:ascii="宋体" w:hAnsi="宋体"/>
          <w:b/>
          <w:szCs w:val="21"/>
          <w:highlight w:val="none"/>
        </w:rPr>
        <w:t>常州市城投建设工程招标有限公司网</w:t>
      </w:r>
      <w:r>
        <w:rPr>
          <w:rFonts w:hint="eastAsia" w:ascii="宋体" w:hAnsi="宋体"/>
          <w:b/>
          <w:szCs w:val="21"/>
          <w:highlight w:val="none"/>
        </w:rPr>
        <w:t>公布</w:t>
      </w:r>
      <w:r>
        <w:rPr>
          <w:rFonts w:hint="eastAsia" w:hAnsi="宋体"/>
          <w:b/>
          <w:szCs w:val="21"/>
          <w:highlight w:val="none"/>
        </w:rPr>
        <w:t>。补充文件将作为竞争性谈判文件的组成部分，并对供应商具有约束力，由供应商自行关注并获取。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供应商应在谈判响应文件提交截止时间前，将密封的谈判响应文件送达谈判地点。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本项目谈判报价应</w:t>
      </w:r>
      <w:r>
        <w:rPr>
          <w:rFonts w:ascii="宋体" w:hAnsi="宋体" w:cs="宋体"/>
          <w:color w:val="000000"/>
          <w:szCs w:val="21"/>
        </w:rPr>
        <w:t>包括</w:t>
      </w:r>
      <w:r>
        <w:rPr>
          <w:rFonts w:hint="eastAsia" w:ascii="宋体" w:hAnsi="宋体" w:cs="宋体"/>
          <w:color w:val="000000"/>
          <w:szCs w:val="21"/>
        </w:rPr>
        <w:t>完成该项服务项目所涉及到的一切相关费用，采购人不再支付其他任何费用。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谈判报价方式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供应商应按照竞争性谈判文件中提供的格式完整填写报价一览表。报价一览表中的报价应与谈判报价表的总价完全一致，如有不一致的，以报价一览表的报价为准。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color w:val="auto"/>
          <w:szCs w:val="21"/>
          <w:highlight w:val="none"/>
        </w:rPr>
      </w:pPr>
      <w:r>
        <w:rPr>
          <w:rFonts w:hint="eastAsia" w:ascii="宋体" w:hAnsi="宋体" w:cs="宋体"/>
          <w:color w:val="000000"/>
          <w:szCs w:val="21"/>
        </w:rPr>
        <w:t>7.2.2报价货币为</w:t>
      </w:r>
      <w:r>
        <w:rPr>
          <w:rFonts w:hint="eastAsia" w:ascii="宋体" w:hAnsi="宋体" w:cs="宋体"/>
          <w:color w:val="auto"/>
          <w:szCs w:val="21"/>
          <w:highlight w:val="none"/>
        </w:rPr>
        <w:t>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rPr>
        <w:t>谈判报价高于最高限价的作为无效响应处理。</w:t>
      </w:r>
    </w:p>
    <w:p>
      <w:pPr>
        <w:spacing w:line="360" w:lineRule="exact"/>
        <w:ind w:firstLine="420" w:firstLineChars="200"/>
        <w:rPr>
          <w:rFonts w:ascii="宋体" w:hAnsi="宋体" w:cs="宋体"/>
          <w:szCs w:val="21"/>
        </w:rPr>
      </w:pPr>
      <w:r>
        <w:rPr>
          <w:rFonts w:ascii="宋体" w:hAnsi="宋体" w:cs="宋体"/>
          <w:color w:val="auto"/>
          <w:szCs w:val="21"/>
          <w:highlight w:val="none"/>
        </w:rPr>
        <w:t>7.2.4</w:t>
      </w:r>
      <w:r>
        <w:rPr>
          <w:rFonts w:hint="eastAsia" w:ascii="宋体" w:hAnsi="宋体"/>
          <w:color w:val="auto"/>
          <w:szCs w:val="21"/>
          <w:highlight w:val="none"/>
        </w:rPr>
        <w:t>谈判报价次数：本项目采用至少</w:t>
      </w:r>
      <w:r>
        <w:rPr>
          <w:rFonts w:hint="eastAsia" w:ascii="宋体" w:hAnsi="宋体"/>
          <w:b/>
          <w:color w:val="auto"/>
          <w:szCs w:val="21"/>
          <w:highlight w:val="none"/>
        </w:rPr>
        <w:t>二</w:t>
      </w:r>
      <w:r>
        <w:rPr>
          <w:rFonts w:hint="eastAsia" w:ascii="宋体" w:hAnsi="宋体"/>
          <w:color w:val="auto"/>
          <w:szCs w:val="21"/>
          <w:highlight w:val="none"/>
        </w:rPr>
        <w:t>次报价，谈</w:t>
      </w:r>
      <w:r>
        <w:rPr>
          <w:rFonts w:hint="eastAsia" w:ascii="宋体" w:hAnsi="宋体"/>
          <w:szCs w:val="21"/>
        </w:rPr>
        <w:t>判响应文件的报价作为首次报价，在谈判结束后，谈判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装订的谈判响应文件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10.3谈判响应文件应无涂改和行间插字，供应商造成的必须修改的错误，修改处应由谈判响应文件法定代表人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并加盖供应商公章，否则修改无效。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有效期为规定的开标之日后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谈判响应文件的密封与标志</w:t>
      </w:r>
    </w:p>
    <w:p>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正本和副本均应当密封，电子光盘应当单独密封，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spacing w:line="360" w:lineRule="exact"/>
        <w:ind w:firstLine="420" w:firstLineChars="200"/>
        <w:rPr>
          <w:rFonts w:ascii="宋体" w:hAnsi="宋体"/>
          <w:szCs w:val="21"/>
        </w:rPr>
      </w:pPr>
      <w:r>
        <w:rPr>
          <w:rFonts w:hint="eastAsia" w:ascii="宋体" w:hAnsi="宋体"/>
          <w:szCs w:val="21"/>
        </w:rPr>
        <w:t>供应商在提交谈判响应文件后，可以修改或撤回其谈判响应文件，但这种修改和撤回，必须在规定的谈判响应文件提交截止时间前，以书面形式通知代理机构。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在谈判响应文件提交截止时间之后，供应商不得对其谈判响应文件作任何修改。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在谈判响应文件提交截止时间至竞争性谈判文件中规定的投标有效期满之间的这段时间内，供应商不得撤回其投标，否则其谈判保证金将不予退还。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17.1谈判开始后，直到宣布授予成交供应商合同为止，凡属于审查、澄清、评价和比较投标的所有资料，有关授予合同的信息都不应向供应商或与评审无关的其他人泄露。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w:t>
      </w:r>
      <w:r>
        <w:rPr>
          <w:rFonts w:hAnsi="宋体" w:cs="宋体"/>
          <w:sz w:val="21"/>
          <w:szCs w:val="21"/>
        </w:rPr>
        <w:t>文件</w:t>
      </w:r>
      <w:r>
        <w:rPr>
          <w:rFonts w:hint="eastAsia" w:hAnsi="宋体" w:cs="宋体"/>
          <w:sz w:val="21"/>
          <w:szCs w:val="21"/>
        </w:rPr>
        <w:t>成为实质性响应。</w:t>
      </w:r>
    </w:p>
    <w:p>
      <w:pPr>
        <w:pStyle w:val="5"/>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谈判响应文件提交时未按规定密封、盖章的，</w:t>
      </w:r>
      <w:r>
        <w:rPr>
          <w:rFonts w:ascii="宋体" w:hAnsi="宋体" w:cs="宋体"/>
          <w:szCs w:val="21"/>
        </w:rPr>
        <w:t>电子光盘未提供或未单独密封的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谈判响应文件未按竞争性谈判文件规定的格式、内容和要求编制，谈判响应文件字迹潦草、模糊、难以辨认；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谈判响应文件材料所述情况和所附相关资料不实的；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w:t>
      </w:r>
      <w:r>
        <w:rPr>
          <w:rFonts w:ascii="宋体" w:hAnsi="宋体" w:cs="宋体"/>
          <w:b/>
          <w:kern w:val="0"/>
          <w:szCs w:val="21"/>
        </w:rPr>
        <w:t>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供应商在进行澄清、说明、答辩或补正时，不得改变投标的价格（校核时发现的算术错误除外）、超出竞争性谈判文件的范围及改变谈判响应文件的实质性内容。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存在缺项漏项或者数量不符合竞争性谈判文件要求的作为无效响应</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谈判小组对谈判响应文件的判定，只依据谈判响应</w:t>
      </w:r>
      <w:r>
        <w:rPr>
          <w:rFonts w:ascii="宋体" w:hAnsi="宋体" w:cs="宋体"/>
          <w:szCs w:val="21"/>
        </w:rPr>
        <w:t>文件</w:t>
      </w:r>
      <w:r>
        <w:rPr>
          <w:rFonts w:hint="eastAsia" w:ascii="宋体" w:hAnsi="宋体" w:cs="宋体"/>
          <w:szCs w:val="21"/>
        </w:rPr>
        <w:t>内容本身，不依靠谈判</w:t>
      </w:r>
      <w:r>
        <w:rPr>
          <w:rFonts w:ascii="宋体" w:hAnsi="宋体" w:cs="宋体"/>
          <w:szCs w:val="21"/>
        </w:rPr>
        <w:t>开始</w:t>
      </w:r>
      <w:r>
        <w:rPr>
          <w:rFonts w:hint="eastAsia" w:ascii="宋体" w:hAnsi="宋体" w:cs="宋体"/>
          <w:szCs w:val="21"/>
        </w:rPr>
        <w:t>后的任何外来证明。谈判响应文件提交截止时间后，供应商对谈判报价或其他实质性内容修正的函件和增加的任何优惠条件，一律不得作为评审、确定成交供应商的依据。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.评审、确定成交供应商方法</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.1本项目采用最低评标价法。谈判小组将从质量和服务均能满足采购文件实质性响应要求的供应商中，按照最后报价由低到高顺序推荐成交候选人。</w:t>
      </w:r>
    </w:p>
    <w:p>
      <w:pPr>
        <w:spacing w:line="360" w:lineRule="exact"/>
        <w:ind w:firstLine="422" w:firstLineChars="20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采购人授权谈判小组直接确定成交供应商。</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w:t>
      </w:r>
      <w:r>
        <w:rPr>
          <w:rFonts w:hint="eastAsia" w:hAnsi="宋体" w:cs="宋体"/>
          <w:sz w:val="21"/>
          <w:szCs w:val="21"/>
          <w:highlight w:val="none"/>
        </w:rPr>
        <w:t>果在</w:t>
      </w:r>
      <w:r>
        <w:rPr>
          <w:rFonts w:hint="eastAsia" w:hAnsi="宋体"/>
          <w:b/>
          <w:sz w:val="21"/>
          <w:szCs w:val="21"/>
          <w:highlight w:val="none"/>
        </w:rPr>
        <w:t>中国</w:t>
      </w:r>
      <w:r>
        <w:rPr>
          <w:rFonts w:hAnsi="宋体"/>
          <w:b/>
          <w:sz w:val="21"/>
          <w:szCs w:val="21"/>
          <w:highlight w:val="none"/>
        </w:rPr>
        <w:t>招投标网、</w:t>
      </w:r>
      <w:r>
        <w:rPr>
          <w:rFonts w:hint="eastAsia" w:hAnsi="宋体" w:cs="宋体"/>
          <w:b/>
          <w:sz w:val="21"/>
          <w:szCs w:val="21"/>
          <w:highlight w:val="none"/>
        </w:rPr>
        <w:t>常</w:t>
      </w:r>
      <w:r>
        <w:rPr>
          <w:rFonts w:hint="eastAsia" w:hAnsi="宋体" w:cs="宋体"/>
          <w:b/>
          <w:sz w:val="21"/>
          <w:szCs w:val="21"/>
        </w:rPr>
        <w:t>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不满足本采购文件规定的实质性要求，但在评审过程中又未被谈判小组发现的。</w:t>
      </w:r>
    </w:p>
    <w:p>
      <w:pPr>
        <w:snapToGrid w:val="0"/>
        <w:spacing w:line="360" w:lineRule="exact"/>
        <w:ind w:firstLine="420" w:firstLineChars="200"/>
        <w:rPr>
          <w:rFonts w:ascii="宋体" w:hAnsi="宋体"/>
          <w:szCs w:val="21"/>
        </w:rPr>
      </w:pPr>
      <w:r>
        <w:rPr>
          <w:rFonts w:ascii="宋体" w:hAnsi="宋体"/>
          <w:szCs w:val="21"/>
        </w:rPr>
        <w:t>22.2.5与采购人或者其他供应商恶意串通的。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22.2.6采取不正当手段诋毁、排挤其他供应商的。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Chars="200"/>
        <w:rPr>
          <w:rFonts w:hAnsi="宋体" w:cs="宋体"/>
          <w:sz w:val="21"/>
          <w:szCs w:val="21"/>
        </w:rPr>
      </w:pPr>
      <w:r>
        <w:rPr>
          <w:rFonts w:hAnsi="宋体" w:cs="宋体"/>
          <w:sz w:val="21"/>
          <w:szCs w:val="21"/>
        </w:rPr>
        <w:t xml:space="preserve">22.3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5"/>
        <w:overflowPunct w:val="0"/>
        <w:spacing w:line="360" w:lineRule="exact"/>
        <w:ind w:firstLineChars="200"/>
        <w:rPr>
          <w:rFonts w:cs="仿宋" w:asciiTheme="minorEastAsia" w:hAnsiTheme="minorEastAsia" w:eastAsiaTheme="minorEastAsia"/>
          <w:color w:val="FF0000"/>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.1</w:t>
      </w:r>
      <w:r>
        <w:rPr>
          <w:rFonts w:hAnsi="宋体" w:cs="宋体"/>
          <w:color w:val="auto"/>
          <w:sz w:val="21"/>
          <w:szCs w:val="21"/>
        </w:rPr>
        <w:t xml:space="preserve"> </w:t>
      </w:r>
      <w:r>
        <w:rPr>
          <w:rFonts w:hint="eastAsia" w:hAnsi="宋体" w:cs="宋体"/>
          <w:color w:val="auto"/>
          <w:sz w:val="21"/>
          <w:szCs w:val="21"/>
        </w:rPr>
        <w:t>成交结果确定后，代理机构将向成交供应商发出成交通知书。</w:t>
      </w:r>
    </w:p>
    <w:p>
      <w:pPr>
        <w:pStyle w:val="5"/>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.2</w:t>
      </w:r>
      <w:r>
        <w:rPr>
          <w:rFonts w:hAnsi="宋体" w:cs="宋体"/>
          <w:color w:val="auto"/>
          <w:sz w:val="21"/>
          <w:szCs w:val="21"/>
        </w:rPr>
        <w:t xml:space="preserve"> </w:t>
      </w:r>
      <w:r>
        <w:rPr>
          <w:rFonts w:hint="eastAsia" w:hAnsi="宋体" w:cs="宋体"/>
          <w:color w:val="auto"/>
          <w:sz w:val="21"/>
          <w:szCs w:val="21"/>
        </w:rPr>
        <w:t>成交通知书对采购人和成交供应商具有法律约束力。成交通知书发出后，采购人改变成交结果或者成交供应商放弃成交，均应当承担相应的法律责任，且不影响服务费的支付。</w:t>
      </w:r>
    </w:p>
    <w:p>
      <w:pPr>
        <w:pStyle w:val="5"/>
        <w:overflowPunct w:val="0"/>
        <w:spacing w:line="360" w:lineRule="exact"/>
        <w:ind w:firstLineChars="200"/>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3</w:t>
      </w:r>
      <w:r>
        <w:rPr>
          <w:rFonts w:hint="eastAsia" w:hAnsi="宋体" w:cs="宋体"/>
          <w:color w:val="auto"/>
          <w:sz w:val="21"/>
          <w:szCs w:val="21"/>
        </w:rPr>
        <w:t>.</w:t>
      </w:r>
      <w:r>
        <w:rPr>
          <w:rFonts w:hAnsi="宋体" w:cs="宋体"/>
          <w:color w:val="auto"/>
          <w:sz w:val="21"/>
          <w:szCs w:val="21"/>
        </w:rPr>
        <w:t xml:space="preserve">3 </w:t>
      </w:r>
      <w:r>
        <w:rPr>
          <w:rFonts w:hint="eastAsia" w:hAnsi="宋体" w:cs="宋体"/>
          <w:color w:val="auto"/>
          <w:sz w:val="21"/>
          <w:szCs w:val="21"/>
        </w:rPr>
        <w:t>代理机构及采购人对未成交供应商不承担解释未成交原因的义务。</w:t>
      </w:r>
    </w:p>
    <w:p>
      <w:pPr>
        <w:spacing w:line="360" w:lineRule="exact"/>
        <w:rPr>
          <w:rFonts w:ascii="宋体" w:hAnsi="宋体" w:cs="宋体"/>
          <w:b/>
          <w:color w:val="auto"/>
          <w:szCs w:val="21"/>
        </w:rPr>
      </w:pPr>
      <w:r>
        <w:rPr>
          <w:rFonts w:hint="eastAsia" w:ascii="宋体" w:hAnsi="宋体" w:cs="宋体"/>
          <w:b/>
          <w:color w:val="auto"/>
          <w:szCs w:val="21"/>
        </w:rPr>
        <w:t>2</w:t>
      </w:r>
      <w:r>
        <w:rPr>
          <w:rFonts w:ascii="宋体" w:hAnsi="宋体" w:cs="宋体"/>
          <w:b/>
          <w:color w:val="auto"/>
          <w:szCs w:val="21"/>
        </w:rPr>
        <w:t>4</w:t>
      </w:r>
      <w:r>
        <w:rPr>
          <w:rFonts w:hint="eastAsia" w:ascii="宋体" w:hAnsi="宋体" w:cs="宋体"/>
          <w:b/>
          <w:color w:val="auto"/>
          <w:szCs w:val="21"/>
        </w:rPr>
        <w:t>.履约保证金</w:t>
      </w:r>
    </w:p>
    <w:p>
      <w:pPr>
        <w:pStyle w:val="5"/>
        <w:overflowPunct w:val="0"/>
        <w:spacing w:line="360" w:lineRule="exact"/>
        <w:ind w:firstLine="436" w:firstLineChars="208"/>
        <w:rPr>
          <w:rFonts w:hAnsi="宋体" w:cs="宋体"/>
          <w:color w:val="auto"/>
          <w:sz w:val="21"/>
          <w:szCs w:val="21"/>
        </w:rPr>
      </w:pPr>
      <w:r>
        <w:rPr>
          <w:rFonts w:hint="eastAsia" w:hAnsi="宋体" w:cs="宋体"/>
          <w:color w:val="auto"/>
          <w:sz w:val="21"/>
          <w:szCs w:val="21"/>
        </w:rPr>
        <w:t>2</w:t>
      </w:r>
      <w:r>
        <w:rPr>
          <w:rFonts w:hAnsi="宋体" w:cs="宋体"/>
          <w:color w:val="auto"/>
          <w:sz w:val="21"/>
          <w:szCs w:val="21"/>
        </w:rPr>
        <w:t>4</w:t>
      </w:r>
      <w:r>
        <w:rPr>
          <w:rFonts w:hint="eastAsia" w:hAnsi="宋体" w:cs="宋体"/>
          <w:color w:val="auto"/>
          <w:sz w:val="21"/>
          <w:szCs w:val="21"/>
        </w:rPr>
        <w:t>.</w:t>
      </w:r>
      <w:r>
        <w:rPr>
          <w:rFonts w:hAnsi="宋体" w:cs="宋体"/>
          <w:color w:val="auto"/>
          <w:sz w:val="21"/>
          <w:szCs w:val="21"/>
        </w:rPr>
        <w:t>1</w:t>
      </w:r>
      <w:r>
        <w:rPr>
          <w:rFonts w:hint="eastAsia" w:hAnsi="宋体" w:cs="宋体"/>
          <w:color w:val="auto"/>
          <w:sz w:val="21"/>
          <w:szCs w:val="21"/>
        </w:rPr>
        <w:t>成交供应商应</w:t>
      </w:r>
      <w:r>
        <w:rPr>
          <w:rFonts w:hint="eastAsia" w:hAnsi="宋体" w:cs="宋体"/>
          <w:bCs/>
          <w:color w:val="auto"/>
          <w:sz w:val="21"/>
          <w:szCs w:val="21"/>
        </w:rPr>
        <w:t>在合同签订前</w:t>
      </w:r>
      <w:r>
        <w:rPr>
          <w:rFonts w:hint="eastAsia" w:hAnsi="宋体" w:cs="宋体"/>
          <w:color w:val="auto"/>
          <w:sz w:val="21"/>
          <w:szCs w:val="21"/>
        </w:rPr>
        <w:t>向</w:t>
      </w:r>
      <w:r>
        <w:rPr>
          <w:rFonts w:hint="eastAsia" w:hAnsi="宋体" w:cs="宋体"/>
          <w:b/>
          <w:color w:val="auto"/>
          <w:sz w:val="21"/>
          <w:szCs w:val="21"/>
        </w:rPr>
        <w:t>采购人</w:t>
      </w:r>
      <w:r>
        <w:rPr>
          <w:rFonts w:hint="eastAsia" w:hAnsi="宋体" w:cs="宋体"/>
          <w:color w:val="auto"/>
          <w:sz w:val="21"/>
          <w:szCs w:val="21"/>
        </w:rPr>
        <w:t>提供</w:t>
      </w:r>
      <w:r>
        <w:rPr>
          <w:rFonts w:hint="eastAsia" w:hAnsi="宋体" w:cs="宋体"/>
          <w:b/>
          <w:bCs/>
          <w:sz w:val="21"/>
          <w:szCs w:val="21"/>
          <w:lang w:eastAsia="zh-CN"/>
        </w:rPr>
        <w:t>陆万元整</w:t>
      </w:r>
      <w:r>
        <w:rPr>
          <w:rFonts w:hint="eastAsia" w:hAnsi="宋体" w:cs="宋体"/>
          <w:color w:val="auto"/>
          <w:sz w:val="21"/>
          <w:szCs w:val="21"/>
        </w:rPr>
        <w:t>的履约保证金。</w:t>
      </w:r>
    </w:p>
    <w:p>
      <w:pPr>
        <w:pStyle w:val="5"/>
        <w:overflowPunct w:val="0"/>
        <w:spacing w:line="360" w:lineRule="exact"/>
        <w:ind w:firstLine="436" w:firstLineChars="208"/>
        <w:rPr>
          <w:rFonts w:hAnsi="宋体" w:cs="宋体"/>
          <w:b/>
          <w:color w:val="auto"/>
          <w:sz w:val="21"/>
          <w:szCs w:val="21"/>
        </w:rPr>
      </w:pPr>
      <w:r>
        <w:rPr>
          <w:rFonts w:hint="eastAsia" w:hAnsi="宋体" w:cs="宋体"/>
          <w:color w:val="auto"/>
          <w:sz w:val="21"/>
          <w:szCs w:val="21"/>
        </w:rPr>
        <w:t>2</w:t>
      </w:r>
      <w:r>
        <w:rPr>
          <w:rFonts w:hAnsi="宋体" w:cs="宋体"/>
          <w:color w:val="auto"/>
          <w:sz w:val="21"/>
          <w:szCs w:val="21"/>
        </w:rPr>
        <w:t>4</w:t>
      </w:r>
      <w:r>
        <w:rPr>
          <w:rFonts w:hint="eastAsia" w:hAnsi="宋体" w:cs="宋体"/>
          <w:color w:val="auto"/>
          <w:sz w:val="21"/>
          <w:szCs w:val="21"/>
        </w:rPr>
        <w:t>.</w:t>
      </w:r>
      <w:r>
        <w:rPr>
          <w:rFonts w:hAnsi="宋体" w:cs="宋体"/>
          <w:color w:val="auto"/>
          <w:sz w:val="21"/>
          <w:szCs w:val="21"/>
        </w:rPr>
        <w:t>2</w:t>
      </w:r>
      <w:r>
        <w:rPr>
          <w:rFonts w:hint="eastAsia" w:hAnsi="宋体" w:cs="宋体"/>
          <w:b/>
          <w:color w:val="auto"/>
          <w:sz w:val="21"/>
          <w:szCs w:val="21"/>
        </w:rPr>
        <w:t>履约保证金将在项目结束后15日</w:t>
      </w:r>
      <w:r>
        <w:rPr>
          <w:rFonts w:hAnsi="宋体" w:cs="宋体"/>
          <w:b/>
          <w:color w:val="auto"/>
          <w:sz w:val="21"/>
          <w:szCs w:val="21"/>
        </w:rPr>
        <w:t>内</w:t>
      </w:r>
      <w:r>
        <w:rPr>
          <w:rFonts w:hint="eastAsia" w:hAnsi="宋体" w:cs="宋体"/>
          <w:b/>
          <w:color w:val="auto"/>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w:pict>
                <v:line id="Line 47" o:spid="_x0000_s1041" o:spt="20" style="position:absolute;left:0pt;flip:x y;margin-left:27pt;margin-top:-0.4pt;height:134.6pt;width:107.55pt;z-index:2516797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ascii="宋体" w:hAnsi="宋体" w:cs="宋体"/>
                <w:bCs/>
                <w:szCs w:val="21"/>
              </w:rPr>
              <w:pict>
                <v:line id="Line 45" o:spid="_x0000_s1039" o:spt="20" style="position:absolute;left:0pt;margin-left:-8.9pt;margin-top:-0.4pt;height:0pt;width:0.05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w:t>
            </w:r>
            <w:r>
              <w:rPr>
                <w:rFonts w:hint="eastAsia" w:ascii="宋体" w:hAnsi="宋体" w:cs="宋体"/>
                <w:bCs/>
                <w:szCs w:val="21"/>
                <w:lang w:val="en-US" w:eastAsia="zh-CN"/>
              </w:rPr>
              <w:t xml:space="preserve">  </w:t>
            </w:r>
            <w:r>
              <w:rPr>
                <w:rFonts w:hint="eastAsia" w:ascii="宋体" w:hAnsi="宋体" w:cs="宋体"/>
                <w:bCs/>
                <w:szCs w:val="21"/>
              </w:rPr>
              <w:t>务</w:t>
            </w:r>
          </w:p>
          <w:p>
            <w:pPr>
              <w:spacing w:line="440" w:lineRule="exact"/>
              <w:ind w:firstLine="1260" w:firstLineChars="600"/>
              <w:rPr>
                <w:rFonts w:ascii="宋体" w:hAnsi="宋体" w:cs="宋体"/>
                <w:bCs/>
                <w:szCs w:val="21"/>
              </w:rPr>
            </w:pPr>
            <w:r>
              <w:rPr>
                <w:rFonts w:ascii="宋体" w:hAnsi="宋体" w:cs="宋体"/>
                <w:bCs/>
                <w:szCs w:val="21"/>
              </w:rPr>
              <w:pict>
                <v:line id="Line 46" o:spid="_x0000_s1040" o:spt="20" style="position:absolute;left:0pt;flip:x y;margin-left:-6.55pt;margin-top:7.15pt;height:83.05pt;width:141.1pt;z-index:2516787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268"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268"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268"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268"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268"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.2代理机构服务收费按差额定率累进法计算。 </w:t>
      </w:r>
    </w:p>
    <w:p>
      <w:pPr>
        <w:spacing w:line="360" w:lineRule="exact"/>
        <w:ind w:firstLine="422" w:firstLineChars="200"/>
        <w:jc w:val="left"/>
        <w:rPr>
          <w:rFonts w:ascii="宋体" w:hAnsi="宋体" w:cs="宋体"/>
          <w:b/>
          <w:color w:val="FF0000"/>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.3服务费按照下列标准收取并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w:pict>
          <v:shape id="任意多边形 5" o:spid="_x0000_s1042" style="position:absolute;left:0pt;margin-left:161.85pt;margin-top:17.65pt;height:0.75pt;width:0pt;mso-position-horizontal-relative:page;z-index:-251634688;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ind w:firstLine="42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.4服务收费按上述计算方法不足人民币3000元的，按人民币3000元收取。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.2竞争性谈判文件、成交供应商的谈判响应文件及招标过程中有关澄清、承诺文件均应作为合同附件。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有权与排位在成交供应商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3" w:name="_Toc17538135"/>
      <w:r>
        <w:rPr>
          <w:rFonts w:hint="eastAsia"/>
        </w:rPr>
        <w:t>第二章  采购项目及技术要求</w:t>
      </w:r>
      <w:bookmarkEnd w:id="3"/>
    </w:p>
    <w:p>
      <w:pPr>
        <w:snapToGrid w:val="0"/>
        <w:spacing w:line="360" w:lineRule="exact"/>
        <w:ind w:firstLine="422" w:firstLineChars="200"/>
        <w:rPr>
          <w:rFonts w:asciiTheme="minorEastAsia" w:hAnsiTheme="minorEastAsia" w:eastAsiaTheme="minorEastAsia"/>
          <w:color w:val="FF0000"/>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bCs/>
          <w:color w:val="auto"/>
          <w:spacing w:val="2"/>
          <w:szCs w:val="21"/>
          <w:lang w:eastAsia="zh-CN"/>
        </w:rPr>
        <w:t>人民币</w:t>
      </w:r>
      <w:r>
        <w:rPr>
          <w:rFonts w:hint="eastAsia" w:asciiTheme="minorEastAsia" w:hAnsiTheme="minorEastAsia" w:eastAsiaTheme="minorEastAsia"/>
          <w:b/>
          <w:bCs/>
          <w:color w:val="auto"/>
          <w:spacing w:val="2"/>
          <w:szCs w:val="21"/>
          <w:lang w:val="en-US" w:eastAsia="zh-CN"/>
        </w:rPr>
        <w:t>10万元</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二</w:t>
      </w:r>
      <w:r>
        <w:rPr>
          <w:rFonts w:ascii="宋体" w:hAnsi="宋体" w:cs="宋体"/>
          <w:b/>
          <w:bCs/>
          <w:szCs w:val="21"/>
        </w:rPr>
        <w:t>、</w:t>
      </w:r>
      <w:r>
        <w:rPr>
          <w:rFonts w:hint="eastAsia" w:ascii="宋体" w:hAnsi="宋体" w:cs="宋体"/>
          <w:b/>
          <w:bCs/>
          <w:szCs w:val="21"/>
        </w:rPr>
        <w:t>项目慨况</w:t>
      </w:r>
      <w:r>
        <w:rPr>
          <w:rFonts w:ascii="宋体" w:hAnsi="宋体" w:cs="宋体"/>
          <w:b/>
          <w:bCs/>
          <w:szCs w:val="21"/>
        </w:rPr>
        <w:t>及要求</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（一）项目慨况</w:t>
      </w:r>
    </w:p>
    <w:p>
      <w:pPr>
        <w:spacing w:line="360" w:lineRule="exact"/>
        <w:ind w:right="210"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rPr>
        <w:t>本项目为常州市觅渡桥小学教科研服务商项目，因学校的常州市新优质学校高品质项目研究和课题研究推进，需要专业团队对学校教科研工作进行指导，以更好地梳理和提炼学校科研成果，提升学校教科研水平，促进教师专业队伍发展</w:t>
      </w:r>
      <w:r>
        <w:rPr>
          <w:rFonts w:hint="eastAsia" w:asciiTheme="minorEastAsia" w:hAnsiTheme="minorEastAsia" w:eastAsiaTheme="minorEastAsia"/>
          <w:lang w:val="en-US" w:eastAsia="zh-CN"/>
        </w:rPr>
        <w:t>。</w:t>
      </w:r>
    </w:p>
    <w:p>
      <w:pPr>
        <w:spacing w:line="360" w:lineRule="exact"/>
        <w:ind w:right="210" w:firstLine="422" w:firstLineChars="200"/>
        <w:jc w:val="left"/>
        <w:rPr>
          <w:rFonts w:ascii="宋体" w:hAnsi="宋体"/>
          <w:b/>
          <w:bCs/>
          <w:color w:val="FF0000"/>
          <w:szCs w:val="21"/>
        </w:rPr>
      </w:pPr>
      <w:r>
        <w:rPr>
          <w:rFonts w:hint="eastAsia" w:ascii="宋体" w:hAnsi="宋体" w:cs="宋体"/>
          <w:b/>
          <w:bCs/>
          <w:szCs w:val="21"/>
        </w:rPr>
        <w:t>（二）</w:t>
      </w:r>
      <w:r>
        <w:rPr>
          <w:rFonts w:ascii="宋体" w:hAnsi="宋体"/>
          <w:b/>
          <w:bCs/>
          <w:color w:val="0C0C0C" w:themeColor="text1" w:themeTint="F2"/>
          <w:szCs w:val="21"/>
        </w:rPr>
        <w:t>服务要求</w:t>
      </w:r>
    </w:p>
    <w:p>
      <w:pPr>
        <w:spacing w:line="360" w:lineRule="exact"/>
        <w:ind w:right="210" w:firstLine="420" w:firstLineChars="200"/>
        <w:jc w:val="left"/>
        <w:rPr>
          <w:rFonts w:hint="eastAsia" w:asciiTheme="minorEastAsia" w:hAnsiTheme="minorEastAsia" w:eastAsiaTheme="minorEastAsia"/>
          <w:szCs w:val="22"/>
        </w:rPr>
      </w:pPr>
      <w:r>
        <w:rPr>
          <w:rFonts w:hint="eastAsia" w:asciiTheme="minorEastAsia" w:hAnsiTheme="minorEastAsia" w:eastAsiaTheme="minorEastAsia"/>
          <w:szCs w:val="22"/>
        </w:rPr>
        <w:t>1、指导帮助学校完成课题和高品质项目的各项研究任务。</w:t>
      </w:r>
    </w:p>
    <w:p>
      <w:pPr>
        <w:spacing w:line="360" w:lineRule="exact"/>
        <w:ind w:right="210" w:firstLine="420" w:firstLineChars="200"/>
        <w:jc w:val="left"/>
        <w:rPr>
          <w:rFonts w:hint="eastAsia" w:asciiTheme="minorEastAsia" w:hAnsiTheme="minorEastAsia" w:eastAsiaTheme="minorEastAsia"/>
          <w:szCs w:val="22"/>
          <w:lang w:eastAsia="zh-CN"/>
        </w:rPr>
      </w:pPr>
      <w:r>
        <w:rPr>
          <w:rFonts w:hint="eastAsia" w:asciiTheme="minorEastAsia" w:hAnsiTheme="minorEastAsia" w:eastAsiaTheme="minorEastAsia"/>
          <w:szCs w:val="22"/>
        </w:rPr>
        <w:t>2、重点指导学校科研成果著书工作，在2020年上半年完成著书指导</w:t>
      </w:r>
      <w:r>
        <w:rPr>
          <w:rFonts w:hint="eastAsia" w:asciiTheme="minorEastAsia" w:hAnsiTheme="minorEastAsia" w:eastAsiaTheme="minorEastAsia"/>
          <w:szCs w:val="22"/>
          <w:lang w:eastAsia="zh-CN"/>
        </w:rPr>
        <w:t>，并取得正式的刊号进行出版。</w:t>
      </w:r>
    </w:p>
    <w:p>
      <w:pPr>
        <w:spacing w:line="360" w:lineRule="exact"/>
        <w:ind w:right="210" w:firstLine="420" w:firstLineChars="200"/>
        <w:jc w:val="left"/>
        <w:rPr>
          <w:rFonts w:hint="eastAsia" w:asciiTheme="minorEastAsia" w:hAnsiTheme="minorEastAsia" w:eastAsiaTheme="minorEastAsia"/>
          <w:szCs w:val="22"/>
          <w:lang w:eastAsia="zh-CN"/>
        </w:rPr>
      </w:pPr>
      <w:r>
        <w:rPr>
          <w:rFonts w:hint="eastAsia" w:asciiTheme="minorEastAsia" w:hAnsiTheme="minorEastAsia" w:eastAsiaTheme="minorEastAsia"/>
          <w:szCs w:val="22"/>
        </w:rPr>
        <w:t>3、对学校“十四五”课题的选题作出指导，帮助教师提升课题设计的能力</w:t>
      </w:r>
      <w:r>
        <w:rPr>
          <w:rFonts w:hint="eastAsia" w:asciiTheme="minorEastAsia" w:hAnsiTheme="minorEastAsia" w:eastAsiaTheme="minorEastAsia"/>
          <w:szCs w:val="22"/>
          <w:lang w:eastAsia="zh-CN"/>
        </w:rPr>
        <w:t>。</w:t>
      </w:r>
    </w:p>
    <w:p>
      <w:pPr>
        <w:spacing w:line="360" w:lineRule="exact"/>
        <w:ind w:right="210" w:firstLine="420" w:firstLineChars="200"/>
        <w:jc w:val="left"/>
        <w:rPr>
          <w:rFonts w:hint="eastAsia" w:asciiTheme="minorEastAsia" w:hAnsiTheme="minorEastAsia" w:eastAsiaTheme="minorEastAsia"/>
          <w:szCs w:val="22"/>
          <w:lang w:eastAsia="zh-CN"/>
        </w:rPr>
      </w:pPr>
      <w:r>
        <w:rPr>
          <w:rFonts w:hint="eastAsia" w:asciiTheme="minorEastAsia" w:hAnsiTheme="minorEastAsia" w:eastAsiaTheme="minorEastAsia"/>
          <w:szCs w:val="22"/>
        </w:rPr>
        <w:t>4、指导学校教师论文的撰写与修改。当年度指导学校教师</w:t>
      </w:r>
      <w:r>
        <w:rPr>
          <w:rFonts w:hint="eastAsia" w:asciiTheme="minorEastAsia" w:hAnsiTheme="minorEastAsia" w:eastAsiaTheme="minorEastAsia"/>
          <w:szCs w:val="22"/>
          <w:lang w:eastAsia="zh-CN"/>
        </w:rPr>
        <w:t>的</w:t>
      </w:r>
      <w:r>
        <w:rPr>
          <w:rFonts w:hint="eastAsia" w:asciiTheme="minorEastAsia" w:hAnsiTheme="minorEastAsia" w:eastAsiaTheme="minorEastAsia"/>
          <w:szCs w:val="22"/>
        </w:rPr>
        <w:t>论文</w:t>
      </w:r>
      <w:r>
        <w:rPr>
          <w:rFonts w:hint="eastAsia" w:asciiTheme="minorEastAsia" w:hAnsiTheme="minorEastAsia" w:eastAsiaTheme="minorEastAsia"/>
          <w:szCs w:val="22"/>
          <w:lang w:eastAsia="zh-CN"/>
        </w:rPr>
        <w:t>在</w:t>
      </w:r>
      <w:r>
        <w:rPr>
          <w:rFonts w:hint="eastAsia" w:asciiTheme="minorEastAsia" w:hAnsiTheme="minorEastAsia" w:eastAsiaTheme="minorEastAsia"/>
          <w:szCs w:val="22"/>
        </w:rPr>
        <w:t>全国核心期刊或国家级期刊发表1-2篇</w:t>
      </w:r>
      <w:r>
        <w:rPr>
          <w:rFonts w:hint="eastAsia" w:asciiTheme="minorEastAsia" w:hAnsiTheme="minorEastAsia" w:eastAsiaTheme="minorEastAsia"/>
          <w:szCs w:val="22"/>
          <w:lang w:eastAsia="zh-CN"/>
        </w:rPr>
        <w:t>。</w:t>
      </w:r>
    </w:p>
    <w:p>
      <w:pPr>
        <w:spacing w:line="360" w:lineRule="exact"/>
        <w:ind w:right="210" w:firstLine="420" w:firstLineChars="200"/>
        <w:jc w:val="left"/>
        <w:rPr>
          <w:rFonts w:hint="eastAsia" w:asciiTheme="minorEastAsia" w:hAnsiTheme="minorEastAsia" w:eastAsiaTheme="minorEastAsia"/>
          <w:szCs w:val="22"/>
        </w:rPr>
      </w:pPr>
      <w:r>
        <w:rPr>
          <w:rFonts w:hint="eastAsia" w:asciiTheme="minorEastAsia" w:hAnsiTheme="minorEastAsia" w:eastAsiaTheme="minorEastAsia"/>
          <w:szCs w:val="22"/>
        </w:rPr>
        <w:t>5、提供学校需要的其他科研指导工作。</w:t>
      </w:r>
    </w:p>
    <w:p>
      <w:pPr>
        <w:spacing w:line="360" w:lineRule="exact"/>
        <w:ind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本项目报价</w:t>
      </w:r>
      <w:r>
        <w:rPr>
          <w:rFonts w:hint="eastAsia" w:ascii="宋体" w:hAnsi="宋体" w:cs="宋体"/>
          <w:color w:val="auto"/>
          <w:szCs w:val="21"/>
        </w:rPr>
        <w:t>为</w:t>
      </w:r>
      <w:r>
        <w:rPr>
          <w:rFonts w:ascii="宋体" w:hAnsi="宋体" w:cs="宋体"/>
          <w:b/>
          <w:bCs/>
          <w:color w:val="auto"/>
          <w:szCs w:val="21"/>
          <w:u w:val="single"/>
        </w:rPr>
        <w:t>固定总价</w:t>
      </w:r>
      <w:r>
        <w:rPr>
          <w:rFonts w:hint="eastAsia" w:ascii="宋体" w:hAnsi="宋体" w:cs="宋体"/>
          <w:color w:val="auto"/>
          <w:szCs w:val="21"/>
        </w:rPr>
        <w:t>，磋商</w:t>
      </w:r>
      <w:r>
        <w:rPr>
          <w:rFonts w:hint="eastAsia" w:ascii="宋体" w:hAnsi="宋体" w:cs="宋体"/>
          <w:color w:val="000000"/>
          <w:szCs w:val="21"/>
        </w:rPr>
        <w:t>总价应包括竞争性磋商文件所确定的采购范围相应</w:t>
      </w:r>
      <w:r>
        <w:rPr>
          <w:rFonts w:ascii="宋体" w:hAnsi="宋体" w:cs="宋体"/>
          <w:color w:val="000000"/>
          <w:szCs w:val="21"/>
        </w:rPr>
        <w:t>服务</w:t>
      </w:r>
      <w:r>
        <w:rPr>
          <w:rFonts w:hint="eastAsia" w:ascii="宋体" w:hAnsi="宋体" w:cs="宋体"/>
          <w:color w:val="000000"/>
          <w:szCs w:val="21"/>
        </w:rPr>
        <w:t>的提供</w:t>
      </w:r>
      <w:r>
        <w:rPr>
          <w:rFonts w:ascii="宋体" w:hAnsi="宋体" w:cs="宋体"/>
          <w:color w:val="000000"/>
          <w:szCs w:val="21"/>
        </w:rPr>
        <w:t>、</w:t>
      </w:r>
      <w:r>
        <w:rPr>
          <w:rFonts w:hint="eastAsia" w:ascii="宋体" w:hAnsi="宋体" w:cs="宋体"/>
          <w:color w:val="000000"/>
          <w:szCs w:val="21"/>
        </w:rPr>
        <w:t>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FF0000"/>
          <w:szCs w:val="21"/>
        </w:rPr>
      </w:pPr>
      <w:r>
        <w:rPr>
          <w:rFonts w:hint="eastAsia" w:ascii="宋体" w:hAnsi="宋体" w:cs="宋体"/>
          <w:color w:val="000000"/>
          <w:szCs w:val="21"/>
        </w:rPr>
        <w:t>报价货币为人民币，评审时以人民币为准。</w:t>
      </w:r>
    </w:p>
    <w:p>
      <w:pPr>
        <w:snapToGrid w:val="0"/>
        <w:spacing w:line="320" w:lineRule="exact"/>
        <w:ind w:firstLine="422" w:firstLineChars="200"/>
        <w:rPr>
          <w:rFonts w:asciiTheme="minorEastAsia" w:hAnsiTheme="minorEastAsia" w:eastAsiaTheme="minorEastAsia"/>
          <w:szCs w:val="21"/>
        </w:rPr>
      </w:pPr>
      <w:r>
        <w:rPr>
          <w:rFonts w:hint="eastAsia" w:ascii="宋体" w:hAnsi="宋体" w:cs="宋体"/>
          <w:b/>
          <w:szCs w:val="21"/>
        </w:rPr>
        <w:t>四</w:t>
      </w:r>
      <w:r>
        <w:rPr>
          <w:rFonts w:ascii="宋体" w:hAnsi="宋体" w:cs="宋体"/>
          <w:b/>
          <w:szCs w:val="21"/>
        </w:rPr>
        <w:t>、</w:t>
      </w:r>
      <w:r>
        <w:rPr>
          <w:rFonts w:hint="eastAsia" w:ascii="宋体" w:hAnsi="宋体" w:cs="宋体"/>
          <w:b/>
          <w:szCs w:val="21"/>
        </w:rPr>
        <w:t>服务期限：</w:t>
      </w:r>
      <w:r>
        <w:rPr>
          <w:rFonts w:hint="eastAsia" w:ascii="宋体" w:hAnsi="宋体" w:cs="宋体"/>
          <w:b/>
          <w:szCs w:val="21"/>
          <w:lang w:eastAsia="zh-CN"/>
        </w:rPr>
        <w:t>壹</w:t>
      </w:r>
      <w:r>
        <w:rPr>
          <w:rFonts w:hint="eastAsia" w:ascii="宋体" w:hAnsi="宋体" w:cs="宋体"/>
          <w:b/>
          <w:szCs w:val="21"/>
        </w:rPr>
        <w:t>年</w:t>
      </w:r>
      <w:r>
        <w:rPr>
          <w:rFonts w:hint="eastAsia" w:ascii="宋体" w:hAnsi="宋体" w:cs="宋体"/>
          <w:b/>
          <w:bCs/>
        </w:rPr>
        <w:t>。</w:t>
      </w:r>
    </w:p>
    <w:p>
      <w:pPr>
        <w:spacing w:line="360" w:lineRule="exact"/>
        <w:ind w:right="210" w:firstLine="422" w:firstLineChars="200"/>
        <w:jc w:val="left"/>
        <w:rPr>
          <w:rFonts w:hint="eastAsia" w:ascii="宋体" w:hAnsi="宋体" w:eastAsia="宋体" w:cs="宋体"/>
          <w:b/>
          <w:szCs w:val="21"/>
          <w:lang w:eastAsia="zh-CN"/>
        </w:rPr>
      </w:pPr>
      <w:r>
        <w:rPr>
          <w:rFonts w:hint="eastAsia" w:ascii="宋体" w:hAnsi="宋体" w:cs="宋体"/>
          <w:b/>
          <w:szCs w:val="21"/>
        </w:rPr>
        <w:t>五</w:t>
      </w:r>
      <w:r>
        <w:rPr>
          <w:rFonts w:ascii="宋体" w:hAnsi="宋体" w:cs="宋体"/>
          <w:b/>
          <w:szCs w:val="21"/>
        </w:rPr>
        <w:t>、付款方式</w:t>
      </w:r>
      <w:r>
        <w:rPr>
          <w:rFonts w:hint="eastAsia" w:ascii="宋体" w:hAnsi="宋体" w:cs="宋体"/>
          <w:b/>
          <w:szCs w:val="21"/>
          <w:lang w:eastAsia="zh-CN"/>
        </w:rPr>
        <w:t>：签订合同后支付。</w:t>
      </w:r>
    </w:p>
    <w:p>
      <w:pPr>
        <w:jc w:val="center"/>
        <w:rPr>
          <w:rFonts w:ascii="宋体" w:hAnsi="宋体" w:cs="宋体"/>
          <w:b/>
          <w:sz w:val="30"/>
          <w:szCs w:val="30"/>
        </w:rPr>
      </w:pPr>
      <w:r>
        <w:rPr>
          <w:rFonts w:ascii="宋体" w:hAnsi="宋体" w:cs="宋体"/>
          <w:b/>
          <w:sz w:val="30"/>
          <w:szCs w:val="30"/>
        </w:rPr>
        <w:br w:type="page"/>
      </w:r>
    </w:p>
    <w:p>
      <w:pPr>
        <w:pStyle w:val="2"/>
      </w:pPr>
      <w:bookmarkStart w:id="4" w:name="_Toc17538136"/>
      <w:r>
        <w:rPr>
          <w:rFonts w:hint="eastAsia"/>
        </w:rPr>
        <w:t>第三章  合同主要条款</w:t>
      </w:r>
      <w:bookmarkEnd w:id="4"/>
    </w:p>
    <w:p>
      <w:pPr>
        <w:pStyle w:val="11"/>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5"/>
        <w:spacing w:line="400" w:lineRule="exact"/>
        <w:ind w:firstLine="4620" w:firstLineChars="2200"/>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乙方根据甲方需求提供下列服务：         ，</w:t>
      </w:r>
      <w:r>
        <w:rPr>
          <w:rFonts w:hint="eastAsia" w:ascii="宋体" w:hAnsi="宋体"/>
          <w:szCs w:val="21"/>
        </w:rPr>
        <w:t>系指根据合同规定乙方须承担与服务有关的所有辅助服务</w:t>
      </w:r>
      <w:r>
        <w:rPr>
          <w:rFonts w:hint="eastAsia" w:cs="宋体" w:asciiTheme="minorEastAsia" w:hAnsiTheme="minorEastAsia" w:eastAsiaTheme="minorEastAsia"/>
          <w:color w:val="000000"/>
          <w:kern w:val="0"/>
          <w:szCs w:val="21"/>
          <w:lang w:val="zh-CN"/>
        </w:rPr>
        <w:t>。</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1"/>
        <w:spacing w:line="360" w:lineRule="exact"/>
        <w:ind w:firstLine="426" w:firstLineChars="202"/>
        <w:jc w:val="left"/>
        <w:rPr>
          <w:rFonts w:cs="宋体" w:asciiTheme="minorEastAsia" w:hAnsiTheme="minorEastAsia"/>
          <w:b/>
          <w:color w:val="auto"/>
          <w:sz w:val="21"/>
          <w:szCs w:val="21"/>
        </w:rPr>
      </w:pPr>
      <w:r>
        <w:rPr>
          <w:rFonts w:hint="eastAsia" w:cs="宋体" w:asciiTheme="minorEastAsia" w:hAnsiTheme="minorEastAsia"/>
          <w:b/>
          <w:color w:val="auto"/>
          <w:sz w:val="21"/>
          <w:szCs w:val="21"/>
        </w:rPr>
        <w:t>签约合同总价（人民币，下同）：</w:t>
      </w:r>
      <w:r>
        <w:rPr>
          <w:rFonts w:hint="eastAsia" w:cs="宋体" w:asciiTheme="minorEastAsia" w:hAnsiTheme="minorEastAsia"/>
          <w:b/>
          <w:color w:val="auto"/>
          <w:sz w:val="21"/>
          <w:szCs w:val="21"/>
          <w:u w:val="single"/>
        </w:rPr>
        <w:t xml:space="preserve">             元</w:t>
      </w:r>
      <w:r>
        <w:rPr>
          <w:rFonts w:hint="eastAsia" w:cs="宋体" w:asciiTheme="minorEastAsia" w:hAnsiTheme="minorEastAsia"/>
          <w:b/>
          <w:color w:val="auto"/>
          <w:sz w:val="21"/>
          <w:szCs w:val="21"/>
        </w:rPr>
        <w:t xml:space="preserve">（小写       ）。 </w:t>
      </w:r>
    </w:p>
    <w:p>
      <w:pPr>
        <w:pStyle w:val="11"/>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本合同总价包括竞争性谈判文件所确定的采购范围内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auto"/>
          <w:sz w:val="21"/>
          <w:szCs w:val="21"/>
        </w:rPr>
        <w:t>本合同总价款还包含乙方应当提供</w:t>
      </w:r>
      <w:r>
        <w:rPr>
          <w:rFonts w:hint="eastAsia" w:cs="宋体" w:asciiTheme="minorEastAsia" w:hAnsiTheme="minorEastAsia"/>
          <w:color w:val="000000"/>
          <w:sz w:val="21"/>
          <w:szCs w:val="21"/>
        </w:rPr>
        <w:t>的伴随服务/售后服务费用。</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第四条 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第五条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4" w:firstLineChars="202"/>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2.本合同项下的采购资金由甲方自行支付，乙方向甲方开具发票。</w:t>
      </w:r>
    </w:p>
    <w:p>
      <w:pPr>
        <w:adjustRightInd w:val="0"/>
        <w:snapToGrid w:val="0"/>
        <w:spacing w:line="360" w:lineRule="exact"/>
        <w:ind w:firstLine="426" w:firstLineChars="202"/>
        <w:rPr>
          <w:rFonts w:asciiTheme="minorEastAsia" w:hAnsiTheme="minorEastAsia" w:eastAsiaTheme="minorEastAsia"/>
          <w:color w:val="auto"/>
          <w:szCs w:val="21"/>
        </w:rPr>
      </w:pPr>
      <w:r>
        <w:rPr>
          <w:rFonts w:hint="eastAsia" w:asciiTheme="minorEastAsia" w:hAnsiTheme="minorEastAsia" w:eastAsiaTheme="minorEastAsia"/>
          <w:b/>
          <w:bCs/>
          <w:color w:val="auto"/>
          <w:szCs w:val="21"/>
        </w:rPr>
        <w:t>3.付款方式：</w:t>
      </w:r>
      <w:r>
        <w:rPr>
          <w:rFonts w:hint="eastAsia" w:ascii="宋体" w:hAnsi="宋体" w:cs="宋体"/>
          <w:b/>
          <w:bCs/>
          <w:color w:val="auto"/>
          <w:szCs w:val="21"/>
          <w:lang w:eastAsia="zh-CN"/>
        </w:rPr>
        <w:t>签订合同后支付。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第六条 违约责任</w:t>
      </w:r>
    </w:p>
    <w:p>
      <w:pPr>
        <w:spacing w:line="360" w:lineRule="exact"/>
        <w:ind w:firstLine="420" w:firstLineChars="200"/>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如乙方不能</w:t>
      </w:r>
      <w:r>
        <w:rPr>
          <w:rFonts w:hint="eastAsia" w:asciiTheme="minorEastAsia" w:hAnsiTheme="minorEastAsia" w:eastAsiaTheme="minorEastAsia"/>
          <w:szCs w:val="21"/>
        </w:rPr>
        <w:t>按约定进行</w:t>
      </w:r>
      <w:r>
        <w:rPr>
          <w:rFonts w:asciiTheme="minorEastAsia" w:hAnsiTheme="minorEastAsia" w:eastAsiaTheme="minorEastAsia"/>
          <w:szCs w:val="21"/>
        </w:rPr>
        <w:t>服务的</w:t>
      </w:r>
      <w:r>
        <w:rPr>
          <w:rFonts w:hint="eastAsia" w:asciiTheme="minorEastAsia" w:hAnsiTheme="minorEastAsia" w:eastAsiaTheme="minorEastAsia"/>
          <w:szCs w:val="21"/>
        </w:rPr>
        <w:t>，</w:t>
      </w:r>
      <w:r>
        <w:rPr>
          <w:rFonts w:hint="eastAsia" w:asciiTheme="minorEastAsia" w:hAnsiTheme="minorEastAsia" w:eastAsiaTheme="minorEastAsia"/>
        </w:rPr>
        <w:t>甲方有权解除合同，</w:t>
      </w:r>
      <w:r>
        <w:rPr>
          <w:rFonts w:asciiTheme="minorEastAsia" w:hAnsiTheme="minorEastAsia" w:eastAsiaTheme="minorEastAsia"/>
        </w:rPr>
        <w:t>乙方</w:t>
      </w:r>
      <w:r>
        <w:rPr>
          <w:rFonts w:hint="eastAsia" w:asciiTheme="minorEastAsia" w:hAnsiTheme="minorEastAsia" w:eastAsiaTheme="minorEastAsia"/>
        </w:rPr>
        <w:t>交</w:t>
      </w:r>
      <w:r>
        <w:rPr>
          <w:rFonts w:asciiTheme="minorEastAsia" w:hAnsiTheme="minorEastAsia" w:eastAsiaTheme="minorEastAsia"/>
        </w:rPr>
        <w:t>纳的</w:t>
      </w:r>
      <w:r>
        <w:rPr>
          <w:rFonts w:hint="eastAsia" w:asciiTheme="minorEastAsia" w:hAnsiTheme="minorEastAsia" w:eastAsiaTheme="minorEastAsia"/>
        </w:rPr>
        <w:t>全部履约保证金</w:t>
      </w:r>
      <w:r>
        <w:rPr>
          <w:rFonts w:asciiTheme="minorEastAsia" w:hAnsiTheme="minorEastAsia" w:eastAsiaTheme="minorEastAsia"/>
        </w:rPr>
        <w:t>不予退</w:t>
      </w:r>
      <w:r>
        <w:rPr>
          <w:rFonts w:hint="eastAsia" w:asciiTheme="minorEastAsia" w:hAnsiTheme="minorEastAsia" w:eastAsiaTheme="minorEastAsia"/>
        </w:rPr>
        <w:t>还，</w:t>
      </w:r>
      <w:r>
        <w:rPr>
          <w:rFonts w:asciiTheme="minorEastAsia" w:hAnsiTheme="minorEastAsia" w:eastAsiaTheme="minorEastAsia"/>
        </w:rPr>
        <w:t>同时有权要求乙方按照</w:t>
      </w:r>
      <w:r>
        <w:rPr>
          <w:rFonts w:hint="eastAsia" w:asciiTheme="minorEastAsia" w:hAnsiTheme="minorEastAsia" w:eastAsiaTheme="minorEastAsia"/>
        </w:rPr>
        <w:t>合同总价</w:t>
      </w:r>
      <w:r>
        <w:rPr>
          <w:rFonts w:asciiTheme="minorEastAsia" w:hAnsiTheme="minorEastAsia" w:eastAsiaTheme="minorEastAsia"/>
        </w:rPr>
        <w:t>5%</w:t>
      </w:r>
      <w:r>
        <w:rPr>
          <w:rFonts w:hint="eastAsia" w:asciiTheme="minorEastAsia" w:hAnsiTheme="minorEastAsia" w:eastAsiaTheme="minorEastAsia"/>
        </w:rPr>
        <w:t>的</w:t>
      </w:r>
      <w:r>
        <w:rPr>
          <w:rFonts w:asciiTheme="minorEastAsia" w:hAnsiTheme="minorEastAsia" w:eastAsiaTheme="minorEastAsia"/>
        </w:rPr>
        <w:t>标准支付</w:t>
      </w:r>
      <w:r>
        <w:rPr>
          <w:rFonts w:hint="eastAsia" w:asciiTheme="minorEastAsia" w:hAnsiTheme="minorEastAsia" w:eastAsiaTheme="minorEastAsia"/>
        </w:rPr>
        <w:t>违约金</w:t>
      </w:r>
      <w:r>
        <w:rPr>
          <w:rFonts w:asciiTheme="minorEastAsia" w:hAnsiTheme="minorEastAsia" w:eastAsiaTheme="minorEastAsia"/>
        </w:rPr>
        <w:t>，</w:t>
      </w:r>
      <w:r>
        <w:rPr>
          <w:rFonts w:hint="eastAsia" w:asciiTheme="minorEastAsia" w:hAnsiTheme="minorEastAsia" w:eastAsiaTheme="minorEastAsia"/>
        </w:rPr>
        <w:t>解除合同的通知自</w:t>
      </w:r>
      <w:r>
        <w:rPr>
          <w:rFonts w:asciiTheme="minorEastAsia" w:hAnsiTheme="minorEastAsia" w:eastAsiaTheme="minorEastAsia"/>
        </w:rPr>
        <w:t>发出之日</w:t>
      </w:r>
      <w:r>
        <w:rPr>
          <w:rFonts w:hint="eastAsia" w:asciiTheme="minorEastAsia" w:hAnsiTheme="minorEastAsia" w:eastAsiaTheme="minorEastAsia"/>
        </w:rPr>
        <w:t>生效。</w:t>
      </w:r>
    </w:p>
    <w:p>
      <w:pPr>
        <w:spacing w:line="360" w:lineRule="exact"/>
        <w:ind w:firstLine="420" w:firstLineChars="200"/>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甲方未按合同规定的期限向乙方支付货款的，每逾期</w:t>
      </w:r>
      <w:r>
        <w:rPr>
          <w:rFonts w:asciiTheme="minorEastAsia" w:hAnsiTheme="minorEastAsia" w:eastAsiaTheme="minorEastAsia"/>
        </w:rPr>
        <w:t>1</w:t>
      </w:r>
      <w:r>
        <w:rPr>
          <w:rFonts w:hint="eastAsia" w:asciiTheme="minorEastAsia" w:hAnsiTheme="minorEastAsia" w:eastAsiaTheme="minorEastAsia"/>
        </w:rPr>
        <w:t>天甲方向乙方偿付欠款总额的</w:t>
      </w:r>
      <w:r>
        <w:rPr>
          <w:rFonts w:asciiTheme="minorEastAsia" w:hAnsiTheme="minorEastAsia" w:eastAsiaTheme="minorEastAsia"/>
        </w:rPr>
        <w:t>5</w:t>
      </w:r>
      <w:r>
        <w:rPr>
          <w:rFonts w:hint="eastAsia" w:asciiTheme="minorEastAsia" w:hAnsiTheme="minorEastAsia" w:eastAsiaTheme="minorEastAsia"/>
        </w:rPr>
        <w:t>‰滞纳金，但累计滞纳金总额不超过欠款总额的</w:t>
      </w:r>
      <w:r>
        <w:rPr>
          <w:rFonts w:asciiTheme="minorEastAsia" w:hAnsiTheme="minorEastAsia" w:eastAsiaTheme="minorEastAsia"/>
        </w:rPr>
        <w:t xml:space="preserve">5% </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3</w:t>
      </w:r>
      <w:r>
        <w:rPr>
          <w:rFonts w:asciiTheme="minorEastAsia" w:hAnsiTheme="minorEastAsia" w:eastAsiaTheme="minorEastAsia"/>
        </w:rPr>
        <w:t>.</w:t>
      </w:r>
      <w:r>
        <w:rPr>
          <w:rFonts w:hint="eastAsia" w:asciiTheme="minorEastAsia" w:hAnsiTheme="minorEastAsia" w:eastAsiaTheme="minorEastAsia"/>
        </w:rPr>
        <w:t>乙方未按本合同规定向甲方交付履约保证金的，</w:t>
      </w:r>
      <w:r>
        <w:rPr>
          <w:rFonts w:asciiTheme="minorEastAsia" w:hAnsiTheme="minorEastAsia" w:eastAsiaTheme="minorEastAsia"/>
        </w:rPr>
        <w:t>甲方有权拒绝签订本合同，</w:t>
      </w:r>
      <w:r>
        <w:rPr>
          <w:rFonts w:hint="eastAsia" w:asciiTheme="minorEastAsia" w:hAnsiTheme="minorEastAsia" w:eastAsiaTheme="minorEastAsia"/>
        </w:rPr>
        <w:t>同时</w:t>
      </w:r>
      <w:r>
        <w:rPr>
          <w:rFonts w:asciiTheme="minorEastAsia" w:hAnsiTheme="minorEastAsia" w:eastAsiaTheme="minorEastAsia"/>
        </w:rPr>
        <w:t>乙方</w:t>
      </w:r>
      <w:r>
        <w:rPr>
          <w:rFonts w:hint="eastAsia" w:asciiTheme="minorEastAsia" w:hAnsiTheme="minorEastAsia" w:eastAsiaTheme="minorEastAsia"/>
        </w:rPr>
        <w:t>应按应交付履约保证金的</w:t>
      </w:r>
      <w:r>
        <w:rPr>
          <w:rFonts w:asciiTheme="minorEastAsia" w:hAnsiTheme="minorEastAsia" w:eastAsiaTheme="minorEastAsia"/>
        </w:rPr>
        <w:t>100%</w:t>
      </w:r>
      <w:r>
        <w:rPr>
          <w:rFonts w:hint="eastAsia" w:asciiTheme="minorEastAsia" w:hAnsiTheme="minorEastAsia" w:eastAsiaTheme="minorEastAsia"/>
        </w:rPr>
        <w:t>向甲方支付违约金。</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w:t>
      </w:r>
      <w:r>
        <w:rPr>
          <w:rFonts w:hint="eastAsia" w:asciiTheme="minorEastAsia" w:hAnsiTheme="minorEastAsia" w:eastAsiaTheme="minorEastAsia"/>
        </w:rPr>
        <w:t>乙方未按本合同的规定和“服务承诺”提供伴随服务的，</w:t>
      </w:r>
      <w:r>
        <w:rPr>
          <w:rFonts w:asciiTheme="minorEastAsia" w:hAnsiTheme="minorEastAsia" w:eastAsiaTheme="minorEastAsia"/>
        </w:rPr>
        <w:t>甲方有权提前解除本合同，</w:t>
      </w:r>
      <w:r>
        <w:rPr>
          <w:rFonts w:hint="eastAsia" w:asciiTheme="minorEastAsia" w:hAnsiTheme="minorEastAsia" w:eastAsiaTheme="minorEastAsia"/>
        </w:rPr>
        <w:t>同时</w:t>
      </w:r>
      <w:r>
        <w:rPr>
          <w:rFonts w:asciiTheme="minorEastAsia" w:hAnsiTheme="minorEastAsia" w:eastAsiaTheme="minorEastAsia"/>
        </w:rPr>
        <w:t>乙方</w:t>
      </w:r>
      <w:r>
        <w:rPr>
          <w:rFonts w:hint="eastAsia" w:asciiTheme="minorEastAsia" w:hAnsiTheme="minorEastAsia" w:eastAsiaTheme="minorEastAsia"/>
        </w:rPr>
        <w:t>应按合同总价款的</w:t>
      </w:r>
      <w:r>
        <w:rPr>
          <w:rFonts w:asciiTheme="minorEastAsia" w:hAnsiTheme="minorEastAsia" w:eastAsiaTheme="minorEastAsia"/>
        </w:rPr>
        <w:t>5 %</w:t>
      </w:r>
      <w:r>
        <w:rPr>
          <w:rFonts w:hint="eastAsia" w:asciiTheme="minorEastAsia" w:hAnsiTheme="minorEastAsia" w:eastAsiaTheme="minorEastAsia"/>
        </w:rPr>
        <w:t>向甲方承担违约责任。</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5</w:t>
      </w:r>
      <w:r>
        <w:rPr>
          <w:rFonts w:asciiTheme="minorEastAsia" w:hAnsiTheme="minorEastAsia" w:eastAsiaTheme="minorEastAsia"/>
        </w:rPr>
        <w:t>.</w:t>
      </w:r>
      <w:r>
        <w:rPr>
          <w:rFonts w:hint="eastAsia" w:asciiTheme="minorEastAsia" w:hAnsiTheme="minorEastAsia" w:eastAsiaTheme="minorEastAsia"/>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6</w:t>
      </w:r>
      <w:r>
        <w:rPr>
          <w:rFonts w:asciiTheme="minorEastAsia" w:hAnsiTheme="minorEastAsia" w:eastAsiaTheme="minorEastAsia"/>
        </w:rPr>
        <w:t>.</w:t>
      </w:r>
      <w:r>
        <w:rPr>
          <w:rFonts w:hint="eastAsia" w:asciiTheme="minorEastAsia" w:hAnsiTheme="minorEastAsia" w:eastAsiaTheme="minorEastAsia"/>
        </w:rPr>
        <w:t>乙方投标属虚假承诺，或是由于乙方的过错造成合同无法继续履行的，</w:t>
      </w:r>
      <w:r>
        <w:rPr>
          <w:rFonts w:asciiTheme="minorEastAsia" w:hAnsiTheme="minorEastAsia" w:eastAsiaTheme="minorEastAsia"/>
        </w:rPr>
        <w:t>除</w:t>
      </w:r>
      <w:r>
        <w:rPr>
          <w:rFonts w:hint="eastAsia" w:asciiTheme="minorEastAsia" w:hAnsiTheme="minorEastAsia" w:eastAsiaTheme="minorEastAsia"/>
        </w:rPr>
        <w:t>乙方</w:t>
      </w:r>
      <w:r>
        <w:rPr>
          <w:rFonts w:asciiTheme="minorEastAsia" w:hAnsiTheme="minorEastAsia" w:eastAsiaTheme="minorEastAsia"/>
        </w:rPr>
        <w:t>已</w:t>
      </w:r>
      <w:r>
        <w:rPr>
          <w:rFonts w:hint="eastAsia" w:asciiTheme="minorEastAsia" w:hAnsiTheme="minorEastAsia" w:eastAsiaTheme="minorEastAsia"/>
        </w:rPr>
        <w:t>交履约保证金不予退还外，还应向甲方支付不少于合同总价</w:t>
      </w:r>
      <w:r>
        <w:rPr>
          <w:rFonts w:asciiTheme="minorEastAsia" w:hAnsiTheme="minorEastAsia" w:eastAsiaTheme="minorEastAsia"/>
        </w:rPr>
        <w:t>30%违约</w:t>
      </w:r>
      <w:r>
        <w:rPr>
          <w:rFonts w:hint="eastAsia" w:asciiTheme="minorEastAsia" w:hAnsiTheme="minorEastAsia" w:eastAsiaTheme="minorEastAsia"/>
        </w:rPr>
        <w:t>金</w:t>
      </w:r>
      <w:r>
        <w:rPr>
          <w:rFonts w:asciiTheme="minorEastAsia" w:hAnsiTheme="minorEastAsia" w:eastAsiaTheme="minorEastAsia"/>
        </w:rPr>
        <w:t>，</w:t>
      </w:r>
      <w:r>
        <w:rPr>
          <w:rFonts w:hint="eastAsia" w:asciiTheme="minorEastAsia" w:hAnsiTheme="minorEastAsia" w:eastAsiaTheme="minorEastAsia"/>
        </w:rPr>
        <w:t>若</w:t>
      </w:r>
      <w:r>
        <w:rPr>
          <w:rFonts w:asciiTheme="minorEastAsia" w:hAnsiTheme="minorEastAsia" w:eastAsiaTheme="minorEastAsia"/>
        </w:rPr>
        <w:t>该违约金</w:t>
      </w:r>
      <w:r>
        <w:rPr>
          <w:rFonts w:hint="eastAsia" w:asciiTheme="minorEastAsia" w:hAnsiTheme="minorEastAsia" w:eastAsiaTheme="minorEastAsia"/>
        </w:rPr>
        <w:t>不足以</w:t>
      </w:r>
      <w:r>
        <w:rPr>
          <w:rFonts w:asciiTheme="minorEastAsia" w:hAnsiTheme="minorEastAsia" w:eastAsiaTheme="minorEastAsia"/>
        </w:rPr>
        <w:t>弥补甲方损失，</w:t>
      </w:r>
      <w:r>
        <w:rPr>
          <w:rFonts w:hint="eastAsia" w:asciiTheme="minorEastAsia" w:hAnsiTheme="minorEastAsia" w:eastAsiaTheme="minorEastAsia"/>
        </w:rPr>
        <w:t>则应当</w:t>
      </w:r>
      <w:r>
        <w:rPr>
          <w:rFonts w:asciiTheme="minorEastAsia" w:hAnsiTheme="minorEastAsia" w:eastAsiaTheme="minorEastAsia"/>
        </w:rPr>
        <w:t>赔偿甲方所有损失</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7</w:t>
      </w:r>
      <w:r>
        <w:rPr>
          <w:rFonts w:asciiTheme="minorEastAsia" w:hAnsiTheme="minorEastAsia" w:eastAsiaTheme="minorEastAsia"/>
        </w:rPr>
        <w:t>.</w:t>
      </w:r>
      <w:r>
        <w:rPr>
          <w:rFonts w:hint="eastAsia" w:asciiTheme="minorEastAsia" w:hAnsiTheme="minorEastAsia" w:eastAsiaTheme="minorEastAsia"/>
        </w:rPr>
        <w:t>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第七条</w:t>
      </w:r>
      <w:r>
        <w:rPr>
          <w:rFonts w:asciiTheme="minorEastAsia" w:hAnsiTheme="minorEastAsia" w:eastAsiaTheme="minorEastAsia"/>
          <w:b/>
          <w:szCs w:val="21"/>
        </w:rPr>
        <w:t xml:space="preserve"> </w:t>
      </w:r>
      <w:r>
        <w:rPr>
          <w:rFonts w:hint="eastAsia" w:asciiTheme="minorEastAsia" w:hAnsiTheme="minorEastAsia" w:eastAsiaTheme="minorEastAsia"/>
          <w:b/>
          <w:szCs w:val="21"/>
        </w:rPr>
        <w:t>合同的变更和终止</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第八条 合同的转让</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第九条 不可抗力</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u w:val="single"/>
        </w:rPr>
        <w:t>个</w:t>
      </w:r>
      <w:r>
        <w:rPr>
          <w:rFonts w:hint="eastAsia" w:asciiTheme="minorEastAsia" w:hAnsiTheme="minorEastAsia" w:eastAsiaTheme="minorEastAsia"/>
          <w:szCs w:val="21"/>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第十条 争议的解决</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（1）向甲方所在地有管辖权的人民法院提起诉讼；</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 xml:space="preserve">第十一条 诚实信用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第十二条 合同生效及其他</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szCs w:val="21"/>
        </w:rPr>
      </w:pPr>
      <w:r>
        <w:rPr>
          <w:rFonts w:hint="eastAsia" w:asciiTheme="minorEastAsia" w:hAnsiTheme="minorEastAsia" w:eastAsiaTheme="minorEastAsia"/>
          <w:szCs w:val="21"/>
        </w:rPr>
        <w:t>3.本合同应按照中华人民共和国的现行法律进行解释。</w:t>
      </w:r>
    </w:p>
    <w:p>
      <w:pPr>
        <w:spacing w:line="400" w:lineRule="exact"/>
        <w:jc w:val="left"/>
        <w:rPr>
          <w:rFonts w:hint="eastAsia"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5"/>
        <w:spacing w:line="360" w:lineRule="auto"/>
        <w:rPr>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5" w:name="_Toc17538137"/>
      <w:r>
        <w:rPr>
          <w:rFonts w:hint="eastAsia"/>
        </w:rPr>
        <w:t>第四章  评审细则</w:t>
      </w:r>
      <w:bookmarkEnd w:id="5"/>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pacing w:line="360" w:lineRule="exact"/>
        <w:ind w:firstLine="399" w:firstLineChars="202"/>
        <w:rPr>
          <w:color w:val="FF0000"/>
        </w:rPr>
      </w:pPr>
      <w:r>
        <w:rPr>
          <w:rFonts w:hint="eastAsia" w:ascii="宋体" w:hAnsi="宋体"/>
          <w:spacing w:val="-6"/>
          <w:szCs w:val="21"/>
        </w:rPr>
        <w:t>四</w:t>
      </w:r>
      <w:r>
        <w:rPr>
          <w:rFonts w:ascii="宋体" w:hAnsi="宋体"/>
          <w:spacing w:val="-6"/>
          <w:szCs w:val="21"/>
        </w:rPr>
        <w:t>、</w:t>
      </w:r>
      <w:r>
        <w:rPr>
          <w:rFonts w:hint="eastAsia"/>
        </w:rPr>
        <w:t>报价相同的，由采购人抽签决定成交供应商。</w:t>
      </w:r>
    </w:p>
    <w:p>
      <w:pPr>
        <w:snapToGrid w:val="0"/>
        <w:spacing w:line="360" w:lineRule="exact"/>
        <w:ind w:firstLine="411" w:firstLineChars="196"/>
        <w:rPr>
          <w:rFonts w:ascii="宋体" w:hAnsi="宋体"/>
          <w:szCs w:val="21"/>
        </w:rPr>
      </w:pPr>
    </w:p>
    <w:p>
      <w:pPr>
        <w:spacing w:line="360" w:lineRule="exact"/>
        <w:jc w:val="center"/>
        <w:rPr>
          <w:rFonts w:ascii="宋体" w:hAnsi="宋体" w:cs="宋体"/>
          <w:b/>
          <w:sz w:val="30"/>
          <w:szCs w:val="30"/>
        </w:rPr>
      </w:pP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2"/>
      </w:pPr>
      <w:bookmarkStart w:id="6" w:name="_Toc17538138"/>
      <w:r>
        <w:rPr>
          <w:rFonts w:hint="eastAsia"/>
        </w:rPr>
        <w:t>第五章  谈判响应文件的组成</w:t>
      </w:r>
      <w:bookmarkEnd w:id="6"/>
    </w:p>
    <w:p>
      <w:pPr>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谈判响应函</w:t>
      </w:r>
    </w:p>
    <w:p>
      <w:pPr>
        <w:spacing w:line="360" w:lineRule="exact"/>
        <w:ind w:firstLine="420" w:firstLineChars="200"/>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0" w:firstLineChars="200"/>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.授权委托书、代理人身份证复印件（双面）、供应商近三个月（自谈判之日起往前推）为其缴纳社保的记录（如果有授权委托情况的，必须提供）</w:t>
      </w:r>
    </w:p>
    <w:p>
      <w:pPr>
        <w:spacing w:line="36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pacing w:line="360" w:lineRule="exact"/>
        <w:ind w:firstLine="422" w:firstLineChars="200"/>
        <w:rPr>
          <w:rFonts w:ascii="宋体" w:hAnsi="宋体" w:cs="宋体"/>
          <w:b/>
          <w:szCs w:val="21"/>
        </w:rPr>
      </w:pPr>
      <w:r>
        <w:rPr>
          <w:rFonts w:hint="eastAsia" w:ascii="宋体" w:hAnsi="宋体" w:cs="宋体"/>
          <w:b/>
          <w:szCs w:val="21"/>
        </w:rPr>
        <w:t>二、价格及有关商务部分材料</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0" w:firstLineChars="200"/>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.谈判分项报价表</w:t>
      </w:r>
    </w:p>
    <w:p>
      <w:pPr>
        <w:spacing w:line="360" w:lineRule="exact"/>
        <w:ind w:firstLine="422" w:firstLineChars="200"/>
        <w:rPr>
          <w:rFonts w:ascii="宋体" w:hAnsi="宋体" w:cs="宋体"/>
          <w:b/>
          <w:szCs w:val="21"/>
        </w:rPr>
      </w:pPr>
      <w:r>
        <w:rPr>
          <w:rFonts w:hint="eastAsia" w:ascii="宋体" w:hAnsi="宋体" w:cs="宋体"/>
          <w:b/>
          <w:szCs w:val="21"/>
        </w:rPr>
        <w:t>三、技术部分材料</w:t>
      </w:r>
    </w:p>
    <w:p>
      <w:pPr>
        <w:spacing w:line="360" w:lineRule="exact"/>
        <w:ind w:firstLine="420" w:firstLineChars="200"/>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.服务方案，包括人员配置、</w:t>
      </w:r>
      <w:r>
        <w:rPr>
          <w:rFonts w:hint="eastAsia" w:ascii="宋体" w:hAnsi="宋体"/>
          <w:szCs w:val="24"/>
        </w:rPr>
        <w:t>服务详细实施方案</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.服务承诺</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0" w:firstLineChars="200"/>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spacing w:line="360" w:lineRule="exact"/>
        <w:ind w:firstLine="422" w:firstLineChars="200"/>
        <w:rPr>
          <w:rFonts w:ascii="宋体" w:hAnsi="宋体" w:cs="宋体"/>
          <w:b/>
          <w:bCs/>
          <w:szCs w:val="21"/>
        </w:rPr>
      </w:pPr>
      <w:r>
        <w:rPr>
          <w:rFonts w:hint="eastAsia" w:ascii="宋体" w:hAnsi="宋体" w:cs="宋体"/>
          <w:b/>
          <w:bCs/>
          <w:szCs w:val="21"/>
        </w:rPr>
        <w:t>四、说明</w:t>
      </w:r>
    </w:p>
    <w:p>
      <w:pPr>
        <w:spacing w:line="360" w:lineRule="exact"/>
        <w:ind w:firstLine="420" w:firstLineChars="200"/>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所有项目若有缺失或无效将可能导致无效响应且不允许在谈判响应文件提交截止后补正。</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pStyle w:val="2"/>
      </w:pPr>
      <w:bookmarkStart w:id="7" w:name="_Toc17538139"/>
      <w:r>
        <w:rPr>
          <w:rFonts w:hint="eastAsia"/>
        </w:rPr>
        <w:t>第六章  附    件</w:t>
      </w:r>
      <w:bookmarkEnd w:id="7"/>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8"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8"/>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1.谈判</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谈判响应函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bCs/>
          <w:color w:val="0C0C0C" w:themeColor="text1" w:themeTint="F2"/>
          <w:sz w:val="21"/>
          <w:szCs w:val="21"/>
        </w:rPr>
        <w:t>常州市觅渡桥小学</w:t>
      </w:r>
      <w:r>
        <w:rPr>
          <w:rFonts w:hint="eastAsia" w:cs="宋体" w:asciiTheme="minorEastAsia" w:hAnsiTheme="minorEastAsia" w:eastAsiaTheme="minorEastAsia"/>
          <w:sz w:val="21"/>
          <w:szCs w:val="21"/>
          <w:lang w:eastAsia="zh-CN"/>
        </w:rPr>
        <w:t>、</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号”竞争性谈判文件后，经仔细阅读和研究，我单位决定参加本项目的竞争性谈判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4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pStyle w:val="4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我单位承诺该谈判响应文件在谈判开始后的全过程中保持有效，不作任何更改和变动。并同</w:t>
      </w:r>
      <w:r>
        <w:rPr>
          <w:rFonts w:hint="eastAsia" w:cs="宋体" w:asciiTheme="minorEastAsia" w:hAnsiTheme="minorEastAsia" w:eastAsiaTheme="minorEastAsia"/>
          <w:color w:val="auto"/>
          <w:sz w:val="21"/>
          <w:szCs w:val="21"/>
        </w:rPr>
        <w:t>意按竞争性谈判文件中的规定，本谈判响应文件的有效期限为投标开始后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pPr>
        <w:pStyle w:val="48"/>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竞争性谈判文件规定的各项要求，向采购人提供所需货物与服务。谈判总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48"/>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5.我单位认为贵单位有权决定成交供应商，还认为贵单位有权接受或拒绝所有的供应商。</w:t>
      </w:r>
    </w:p>
    <w:p>
      <w:pPr>
        <w:pStyle w:val="4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auto"/>
          <w:sz w:val="21"/>
          <w:szCs w:val="21"/>
        </w:rPr>
        <w:t>7.如果我单位的谈判响应文件被</w:t>
      </w:r>
      <w:r>
        <w:rPr>
          <w:rFonts w:hint="eastAsia" w:cs="宋体" w:asciiTheme="minorEastAsia" w:hAnsiTheme="minorEastAsia" w:eastAsiaTheme="minorEastAsia"/>
          <w:sz w:val="21"/>
          <w:szCs w:val="21"/>
        </w:rPr>
        <w:t>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严格履行竞争性谈判文件中规定的每一项要求，按期、按质、按量履行合同的义务。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供应商法定代表人或代理人（签字或盖章）：       </w:t>
      </w:r>
    </w:p>
    <w:p>
      <w:pPr>
        <w:pStyle w:val="48"/>
        <w:spacing w:line="360" w:lineRule="exact"/>
        <w:rPr>
          <w:rFonts w:cs="宋体"/>
          <w:sz w:val="21"/>
          <w:szCs w:val="21"/>
        </w:rPr>
      </w:pPr>
      <w:r>
        <w:rPr>
          <w:rFonts w:hint="eastAsia" w:cs="宋体"/>
          <w:sz w:val="21"/>
          <w:szCs w:val="21"/>
        </w:rPr>
        <w:t xml:space="preserve">供应商名称（公章）：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4</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服务</w:t>
            </w:r>
            <w:r>
              <w:rPr>
                <w:rFonts w:ascii="宋体" w:hAnsi="宋体"/>
                <w:color w:val="000000"/>
                <w:szCs w:val="21"/>
              </w:rPr>
              <w:t>期限</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spacing w:line="280" w:lineRule="exact"/>
        <w:ind w:right="420"/>
        <w:rPr>
          <w:rFonts w:ascii="宋体" w:hAnsi="宋体" w:cs="宋体"/>
          <w:color w:val="000000"/>
          <w:szCs w:val="21"/>
        </w:rPr>
      </w:pPr>
    </w:p>
    <w:p>
      <w:pPr>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.谈判分项报价表</w:t>
      </w:r>
    </w:p>
    <w:p>
      <w:pPr>
        <w:spacing w:line="360" w:lineRule="auto"/>
        <w:jc w:val="center"/>
        <w:rPr>
          <w:rFonts w:ascii="宋体" w:hAnsi="宋体"/>
          <w:b/>
          <w:sz w:val="28"/>
          <w:szCs w:val="28"/>
        </w:rPr>
      </w:pPr>
      <w:r>
        <w:rPr>
          <w:rFonts w:hint="eastAsia" w:ascii="宋体" w:hAnsi="宋体"/>
          <w:b/>
          <w:sz w:val="28"/>
          <w:szCs w:val="28"/>
        </w:rPr>
        <w:t>谈判分项报价表</w:t>
      </w:r>
    </w:p>
    <w:p>
      <w:pPr>
        <w:snapToGrid w:val="0"/>
        <w:spacing w:line="360" w:lineRule="auto"/>
        <w:rPr>
          <w:rFonts w:ascii="宋体" w:hAnsi="宋体" w:cs="宋体"/>
        </w:rPr>
      </w:pPr>
    </w:p>
    <w:p>
      <w:pPr>
        <w:snapToGrid w:val="0"/>
        <w:spacing w:line="360" w:lineRule="auto"/>
        <w:rPr>
          <w:rFonts w:ascii="宋体"/>
        </w:rPr>
      </w:pPr>
      <w:r>
        <w:rPr>
          <w:rFonts w:hint="eastAsia" w:ascii="宋体" w:hAnsi="宋体" w:cs="宋体"/>
        </w:rPr>
        <w:t>项目编号：</w:t>
      </w:r>
      <w:r>
        <w:rPr>
          <w:rFonts w:ascii="宋体" w:hAnsi="宋体" w:cs="宋体"/>
          <w:u w:val="single"/>
        </w:rPr>
        <w:t xml:space="preserve">                          </w:t>
      </w:r>
      <w:r>
        <w:rPr>
          <w:rFonts w:ascii="宋体"/>
        </w:rPr>
        <w:t> </w:t>
      </w:r>
    </w:p>
    <w:p>
      <w:pPr>
        <w:snapToGrid w:val="0"/>
        <w:spacing w:line="360" w:lineRule="auto"/>
        <w:rPr>
          <w:rFonts w:ascii="宋体"/>
          <w:kern w:val="0"/>
        </w:rPr>
      </w:pPr>
    </w:p>
    <w:p>
      <w:pPr>
        <w:snapToGrid w:val="0"/>
        <w:spacing w:line="360" w:lineRule="auto"/>
        <w:rPr>
          <w:rFonts w:ascii="宋体"/>
          <w:kern w:val="0"/>
        </w:rPr>
      </w:pPr>
    </w:p>
    <w:p>
      <w:pPr>
        <w:snapToGrid w:val="0"/>
        <w:spacing w:line="360" w:lineRule="auto"/>
        <w:jc w:val="center"/>
        <w:rPr>
          <w:rFonts w:hint="eastAsia" w:ascii="宋体" w:eastAsia="宋体"/>
          <w:b/>
          <w:bCs/>
          <w:kern w:val="0"/>
          <w:lang w:eastAsia="zh-CN"/>
        </w:rPr>
      </w:pPr>
      <w:r>
        <w:rPr>
          <w:rFonts w:hint="eastAsia" w:ascii="宋体"/>
          <w:b/>
          <w:bCs/>
          <w:kern w:val="0"/>
          <w:lang w:eastAsia="zh-CN"/>
        </w:rPr>
        <w:t>格式自拟</w:t>
      </w:r>
    </w:p>
    <w:p>
      <w:pPr>
        <w:snapToGrid w:val="0"/>
        <w:spacing w:line="360" w:lineRule="auto"/>
        <w:rPr>
          <w:rFonts w:ascii="宋体"/>
          <w:kern w:val="0"/>
        </w:rPr>
      </w:pPr>
    </w:p>
    <w:p>
      <w:pPr>
        <w:snapToGrid w:val="0"/>
        <w:spacing w:line="360" w:lineRule="auto"/>
        <w:rPr>
          <w:rFonts w:ascii="宋体"/>
          <w:kern w:val="0"/>
        </w:rPr>
      </w:pPr>
    </w:p>
    <w:p>
      <w:pPr>
        <w:snapToGrid w:val="0"/>
        <w:spacing w:line="360" w:lineRule="auto"/>
        <w:rPr>
          <w:rFonts w:ascii="宋体"/>
          <w:kern w:val="0"/>
        </w:rPr>
      </w:pPr>
    </w:p>
    <w:p>
      <w:pPr>
        <w:snapToGrid w:val="0"/>
        <w:spacing w:line="360" w:lineRule="auto"/>
        <w:rPr>
          <w:rFonts w:ascii="宋体"/>
          <w:kern w:val="0"/>
        </w:rPr>
      </w:pPr>
      <w:r>
        <w:rPr>
          <w:rFonts w:hint="eastAsia" w:ascii="宋体" w:hAnsi="宋体" w:cs="宋体"/>
          <w:kern w:val="0"/>
        </w:rPr>
        <w:t>供应商名称（公章）：</w:t>
      </w:r>
    </w:p>
    <w:p>
      <w:pPr>
        <w:snapToGrid w:val="0"/>
        <w:spacing w:line="360" w:lineRule="auto"/>
        <w:rPr>
          <w:rFonts w:ascii="宋体"/>
        </w:rPr>
      </w:pPr>
      <w:r>
        <w:rPr>
          <w:rFonts w:hint="eastAsia" w:ascii="宋体" w:hAnsi="宋体" w:cs="宋体"/>
        </w:rPr>
        <w:t>法定代表人或代理人（签字或盖章）：</w:t>
      </w:r>
    </w:p>
    <w:p>
      <w:pPr>
        <w:snapToGrid w:val="0"/>
        <w:spacing w:line="360" w:lineRule="auto"/>
      </w:pPr>
      <w:r>
        <w:rPr>
          <w:rFonts w:hint="eastAsia" w:cs="宋体"/>
        </w:rPr>
        <w:t>表式参考，可根据项目情况自行调整</w:t>
      </w: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outlineLvl w:val="1"/>
        <w:rPr>
          <w:color w:val="FF0000"/>
          <w:szCs w:val="21"/>
        </w:rPr>
      </w:pP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.服务承诺书</w:t>
      </w:r>
    </w:p>
    <w:p>
      <w:pPr>
        <w:pStyle w:val="2"/>
        <w:tabs>
          <w:tab w:val="left" w:pos="432"/>
        </w:tabs>
        <w:spacing w:line="480" w:lineRule="exact"/>
        <w:rPr>
          <w:rFonts w:ascii="宋体" w:hAnsi="宋体" w:cs="宋体"/>
          <w:b w:val="0"/>
          <w:bCs/>
          <w:szCs w:val="32"/>
        </w:rPr>
      </w:pPr>
    </w:p>
    <w:p>
      <w:pPr>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服务承诺书</w:t>
      </w:r>
    </w:p>
    <w:p>
      <w:pPr>
        <w:rPr>
          <w:rFonts w:asciiTheme="minorEastAsia" w:hAnsiTheme="minorEastAsia" w:eastAsiaTheme="minorEastAsia"/>
          <w:b/>
          <w:sz w:val="28"/>
          <w:szCs w:val="28"/>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2"/>
      </w:pPr>
      <w:bookmarkStart w:id="9" w:name="_Toc17538140"/>
      <w:r>
        <w:rPr>
          <w:rFonts w:hint="eastAsia"/>
        </w:rPr>
        <w:t>友 情 提 醒</w:t>
      </w:r>
      <w:bookmarkEnd w:id="9"/>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为了提高贵公司的谈判响应</w:t>
      </w:r>
      <w:r>
        <w:rPr>
          <w:rFonts w:ascii="宋体" w:hAnsi="宋体" w:cs="宋体"/>
          <w:sz w:val="24"/>
          <w:szCs w:val="24"/>
        </w:rPr>
        <w:t>文件</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公司账户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谈判响应文件中的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.需要提供样品的，请严格按竞争性谈判文件要求的</w:t>
      </w:r>
      <w:r>
        <w:rPr>
          <w:rFonts w:hint="eastAsia" w:ascii="宋体" w:hAnsi="宋体" w:cs="宋体"/>
          <w:b/>
          <w:sz w:val="24"/>
          <w:szCs w:val="24"/>
        </w:rPr>
        <w:t>规格、时间</w:t>
      </w:r>
      <w:r>
        <w:rPr>
          <w:rFonts w:hint="eastAsia" w:ascii="宋体" w:hAnsi="宋体" w:cs="宋体"/>
          <w:sz w:val="24"/>
          <w:szCs w:val="24"/>
        </w:rPr>
        <w:t>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，可以在谈判前充分了解现场环境、工程进度和质量要求等信息，为您有针对性的制作谈判响应文件积累充分的原始资料。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w:t>
    </w:r>
    <w:r>
      <w:t>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815C3"/>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904884"/>
    <w:rsid w:val="0090587F"/>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E1BF4"/>
    <w:rsid w:val="00EE460F"/>
    <w:rsid w:val="00F03675"/>
    <w:rsid w:val="00F1230E"/>
    <w:rsid w:val="00F14487"/>
    <w:rsid w:val="00F14787"/>
    <w:rsid w:val="00F16D31"/>
    <w:rsid w:val="00F3273F"/>
    <w:rsid w:val="00F371B5"/>
    <w:rsid w:val="00F4170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44E521C"/>
    <w:rsid w:val="05C505CB"/>
    <w:rsid w:val="10471234"/>
    <w:rsid w:val="137F6D1C"/>
    <w:rsid w:val="17EE7E85"/>
    <w:rsid w:val="2A556F43"/>
    <w:rsid w:val="3DE94719"/>
    <w:rsid w:val="42DF0A26"/>
    <w:rsid w:val="525B231F"/>
    <w:rsid w:val="63E47307"/>
    <w:rsid w:val="680E199B"/>
    <w:rsid w:val="6E127821"/>
    <w:rsid w:val="756141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Heading"/>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3"/>
    <customShpInfo spid="_x0000_s2052"/>
    <customShpInfo spid="_x0000_s1041"/>
    <customShpInfo spid="_x0000_s1039"/>
    <customShpInfo spid="_x0000_s1040"/>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D19F30-9890-4178-9779-02E6944CC678}">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3111</Words>
  <Characters>17736</Characters>
  <Lines>147</Lines>
  <Paragraphs>41</Paragraphs>
  <TotalTime>10</TotalTime>
  <ScaleCrop>false</ScaleCrop>
  <LinksUpToDate>false</LinksUpToDate>
  <CharactersWithSpaces>20806</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2019-11-20T09:29:09Z</dcterms:modified>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